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25376" w14:textId="77777777" w:rsidR="009907FF" w:rsidRPr="00B14D31" w:rsidRDefault="009907FF" w:rsidP="009907FF">
      <w:pPr>
        <w:spacing w:after="0"/>
        <w:ind w:left="0"/>
        <w:jc w:val="right"/>
        <w:rPr>
          <w:b/>
          <w:szCs w:val="24"/>
        </w:rPr>
      </w:pPr>
      <w:r w:rsidRPr="00B14D31">
        <w:rPr>
          <w:b/>
          <w:szCs w:val="24"/>
        </w:rPr>
        <w:t>Приложение 1</w:t>
      </w:r>
    </w:p>
    <w:p w14:paraId="5CC87C01" w14:textId="77777777" w:rsidR="009907FF" w:rsidRPr="00B14D31" w:rsidRDefault="009907FF" w:rsidP="009907FF">
      <w:pPr>
        <w:spacing w:after="0"/>
        <w:ind w:left="0"/>
        <w:jc w:val="center"/>
        <w:rPr>
          <w:b/>
          <w:szCs w:val="24"/>
        </w:rPr>
      </w:pPr>
      <w:r w:rsidRPr="00B14D31">
        <w:rPr>
          <w:b/>
          <w:szCs w:val="24"/>
        </w:rPr>
        <w:t>ФОНД ОЦЕНОЧНЫХ СРЕДСТВ</w:t>
      </w:r>
    </w:p>
    <w:p w14:paraId="124A1DAB" w14:textId="77777777" w:rsidR="009907FF" w:rsidRDefault="009907FF" w:rsidP="009907FF">
      <w:pPr>
        <w:pStyle w:val="a4"/>
        <w:numPr>
          <w:ilvl w:val="0"/>
          <w:numId w:val="1"/>
        </w:numPr>
        <w:spacing w:after="0" w:line="259" w:lineRule="auto"/>
        <w:ind w:left="0"/>
        <w:jc w:val="center"/>
        <w:rPr>
          <w:b/>
          <w:szCs w:val="24"/>
        </w:rPr>
      </w:pPr>
      <w:r w:rsidRPr="00B14D31">
        <w:rPr>
          <w:b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p w14:paraId="4060D16F" w14:textId="77777777" w:rsidR="009907FF" w:rsidRDefault="009907FF" w:rsidP="009907FF">
      <w:pPr>
        <w:spacing w:after="0" w:line="259" w:lineRule="auto"/>
        <w:jc w:val="center"/>
        <w:rPr>
          <w:b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1827"/>
        <w:gridCol w:w="2037"/>
        <w:gridCol w:w="1875"/>
      </w:tblGrid>
      <w:tr w:rsidR="009907FF" w14:paraId="3E819997" w14:textId="77777777" w:rsidTr="003752B2">
        <w:trPr>
          <w:jc w:val="center"/>
        </w:trPr>
        <w:tc>
          <w:tcPr>
            <w:tcW w:w="3717" w:type="dxa"/>
          </w:tcPr>
          <w:p w14:paraId="5D4F5E86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ЗУН, составляющие компетенцию</w:t>
            </w:r>
          </w:p>
        </w:tc>
        <w:tc>
          <w:tcPr>
            <w:tcW w:w="2052" w:type="dxa"/>
          </w:tcPr>
          <w:p w14:paraId="48EA144B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Показатели оценивания</w:t>
            </w:r>
          </w:p>
        </w:tc>
        <w:tc>
          <w:tcPr>
            <w:tcW w:w="2096" w:type="dxa"/>
          </w:tcPr>
          <w:p w14:paraId="57196460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Критерии оценивания</w:t>
            </w:r>
          </w:p>
        </w:tc>
        <w:tc>
          <w:tcPr>
            <w:tcW w:w="2051" w:type="dxa"/>
          </w:tcPr>
          <w:p w14:paraId="042C9CA2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Средства оценивания</w:t>
            </w:r>
          </w:p>
        </w:tc>
      </w:tr>
      <w:tr w:rsidR="009907FF" w14:paraId="2355D76B" w14:textId="77777777" w:rsidTr="003752B2">
        <w:trPr>
          <w:jc w:val="center"/>
        </w:trPr>
        <w:tc>
          <w:tcPr>
            <w:tcW w:w="9916" w:type="dxa"/>
            <w:gridSpan w:val="4"/>
          </w:tcPr>
          <w:p w14:paraId="0CEE0C2D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ОПК-4: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9907FF" w14:paraId="76D4A2DE" w14:textId="77777777" w:rsidTr="003752B2">
        <w:trPr>
          <w:jc w:val="center"/>
        </w:trPr>
        <w:tc>
          <w:tcPr>
            <w:tcW w:w="3717" w:type="dxa"/>
          </w:tcPr>
          <w:p w14:paraId="2F35D8C6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- общие принципы и подходы к реализации процесса воспитания; - методы и приемы формирования ценностных ориентаций обучающихся; - способы развития нравственных чувств, формирования нравственного облика, нравственной позиции, нравственного поведения;</w:t>
            </w:r>
          </w:p>
        </w:tc>
        <w:tc>
          <w:tcPr>
            <w:tcW w:w="2052" w:type="dxa"/>
          </w:tcPr>
          <w:p w14:paraId="3FC9E08C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Использовать т</w:t>
            </w:r>
            <w:r w:rsidRPr="00611B24">
              <w:t>еоретические знания</w:t>
            </w:r>
            <w:r>
              <w:t>, полученные на лекционных заня</w:t>
            </w:r>
            <w:r w:rsidRPr="005B5F4E">
              <w:rPr>
                <w:color w:val="000000" w:themeColor="text1"/>
              </w:rPr>
              <w:t>тиях</w:t>
            </w:r>
            <w:r w:rsidRPr="00DE513A">
              <w:rPr>
                <w:color w:val="000000" w:themeColor="text1"/>
              </w:rPr>
              <w:t>,  познакомиться и найти необходимую литературу</w:t>
            </w:r>
          </w:p>
        </w:tc>
        <w:tc>
          <w:tcPr>
            <w:tcW w:w="2096" w:type="dxa"/>
          </w:tcPr>
          <w:p w14:paraId="3EB832AD" w14:textId="77777777" w:rsidR="009907FF" w:rsidRPr="00611B24" w:rsidRDefault="009907FF" w:rsidP="003752B2">
            <w:pPr>
              <w:ind w:left="0" w:hanging="34"/>
            </w:pPr>
            <w:r w:rsidRPr="00611B24">
              <w:t xml:space="preserve">Посещение </w:t>
            </w:r>
            <w:r>
              <w:t>и конспектирование лекций</w:t>
            </w:r>
            <w:r w:rsidRPr="00611B24">
              <w:t>,</w:t>
            </w:r>
          </w:p>
          <w:p w14:paraId="3B7CEC31" w14:textId="77777777" w:rsidR="009907FF" w:rsidRPr="00611B24" w:rsidRDefault="009907FF" w:rsidP="003752B2">
            <w:pPr>
              <w:ind w:left="0" w:hanging="34"/>
            </w:pPr>
            <w:r w:rsidRPr="00611B24">
              <w:t xml:space="preserve">выполнение </w:t>
            </w:r>
          </w:p>
          <w:p w14:paraId="427DE95E" w14:textId="77777777" w:rsidR="009907FF" w:rsidRDefault="009907FF" w:rsidP="003752B2">
            <w:pPr>
              <w:spacing w:after="0" w:line="259" w:lineRule="auto"/>
              <w:ind w:left="0" w:hanging="34"/>
              <w:jc w:val="center"/>
              <w:rPr>
                <w:b/>
                <w:szCs w:val="24"/>
              </w:rPr>
            </w:pPr>
            <w:r w:rsidRPr="00611B24">
              <w:t>учебных заданий</w:t>
            </w:r>
          </w:p>
        </w:tc>
        <w:tc>
          <w:tcPr>
            <w:tcW w:w="2051" w:type="dxa"/>
          </w:tcPr>
          <w:p w14:paraId="736EA59E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Устный опрос, собеседование практическая. презентация</w:t>
            </w:r>
          </w:p>
        </w:tc>
      </w:tr>
      <w:tr w:rsidR="009907FF" w14:paraId="0D692310" w14:textId="77777777" w:rsidTr="003752B2">
        <w:trPr>
          <w:jc w:val="center"/>
        </w:trPr>
        <w:tc>
          <w:tcPr>
            <w:tcW w:w="3717" w:type="dxa"/>
          </w:tcPr>
          <w:p w14:paraId="5679243F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человеку; - демонстрировать способность к формированию у школьников гражданской позиции, толерантности и навыков поведения в изменяющейся поликультурной среде; - развивать способности к труду и жизни в условиях современного мира, культуры здорового и безопасного образа жизни</w:t>
            </w:r>
          </w:p>
        </w:tc>
        <w:tc>
          <w:tcPr>
            <w:tcW w:w="2052" w:type="dxa"/>
          </w:tcPr>
          <w:p w14:paraId="007059A3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 xml:space="preserve">Применять </w:t>
            </w:r>
            <w:r w:rsidRPr="00611B24">
              <w:t>знания</w:t>
            </w:r>
            <w:r>
              <w:t>, полученные на лекционных заня</w:t>
            </w:r>
            <w:r w:rsidRPr="005B5F4E">
              <w:rPr>
                <w:color w:val="000000" w:themeColor="text1"/>
              </w:rPr>
              <w:t>тиях</w:t>
            </w:r>
            <w:r>
              <w:rPr>
                <w:color w:val="000000" w:themeColor="text1"/>
              </w:rPr>
              <w:t>, пользоваться необходимой литературой при подготовке к занятиям</w:t>
            </w:r>
          </w:p>
        </w:tc>
        <w:tc>
          <w:tcPr>
            <w:tcW w:w="2096" w:type="dxa"/>
          </w:tcPr>
          <w:p w14:paraId="712B6009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color w:val="000000" w:themeColor="text1"/>
              </w:rPr>
              <w:t>С</w:t>
            </w:r>
            <w:r w:rsidRPr="004602BE">
              <w:rPr>
                <w:color w:val="000000" w:themeColor="text1"/>
              </w:rPr>
              <w:t xml:space="preserve">оответствие представленной в ответах информации материалам лекции и учебной литературы </w:t>
            </w:r>
          </w:p>
        </w:tc>
        <w:tc>
          <w:tcPr>
            <w:tcW w:w="2051" w:type="dxa"/>
          </w:tcPr>
          <w:p w14:paraId="28101E5A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6229">
              <w:t>Устный опрос, собеседование практическая. презентация</w:t>
            </w:r>
          </w:p>
        </w:tc>
      </w:tr>
      <w:tr w:rsidR="009907FF" w14:paraId="568ABFA5" w14:textId="77777777" w:rsidTr="003752B2">
        <w:trPr>
          <w:jc w:val="center"/>
        </w:trPr>
        <w:tc>
          <w:tcPr>
            <w:tcW w:w="3717" w:type="dxa"/>
          </w:tcPr>
          <w:p w14:paraId="1572D16A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способами ориентации в профессиональных источниках информации (журналы, сайты, образовательные порталы и т.д.); - способами взаимодействия с другими субъектами образовательного процесса в решении задач духовно-нравственного воспитания обучающихся.</w:t>
            </w:r>
          </w:p>
        </w:tc>
        <w:tc>
          <w:tcPr>
            <w:tcW w:w="2052" w:type="dxa"/>
          </w:tcPr>
          <w:p w14:paraId="70D8969D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611B24">
              <w:t>Выполнение практических заданий</w:t>
            </w:r>
            <w:r>
              <w:t xml:space="preserve"> с использованием полученной информации, применить полученные знания для генерации новых идей</w:t>
            </w:r>
          </w:p>
        </w:tc>
        <w:tc>
          <w:tcPr>
            <w:tcW w:w="2096" w:type="dxa"/>
          </w:tcPr>
          <w:p w14:paraId="4016ED56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color w:val="000000" w:themeColor="text1"/>
              </w:rPr>
              <w:t>П</w:t>
            </w:r>
            <w:r w:rsidRPr="004602BE">
              <w:rPr>
                <w:color w:val="000000" w:themeColor="text1"/>
              </w:rPr>
              <w:t>олнота и содержательность ответа; умение приводить пример</w:t>
            </w:r>
            <w:r>
              <w:rPr>
                <w:color w:val="000000" w:themeColor="text1"/>
              </w:rPr>
              <w:t>ы</w:t>
            </w:r>
          </w:p>
        </w:tc>
        <w:tc>
          <w:tcPr>
            <w:tcW w:w="2051" w:type="dxa"/>
          </w:tcPr>
          <w:p w14:paraId="4A9BD016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F6229">
              <w:t>Устный опрос, собеседование практическая. презентация</w:t>
            </w:r>
          </w:p>
        </w:tc>
      </w:tr>
      <w:tr w:rsidR="009907FF" w14:paraId="71EEC1C9" w14:textId="77777777" w:rsidTr="003752B2">
        <w:trPr>
          <w:jc w:val="center"/>
        </w:trPr>
        <w:tc>
          <w:tcPr>
            <w:tcW w:w="9916" w:type="dxa"/>
            <w:gridSpan w:val="4"/>
          </w:tcPr>
          <w:p w14:paraId="23E70D1C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907FF" w14:paraId="238609E7" w14:textId="77777777" w:rsidTr="003752B2">
        <w:trPr>
          <w:jc w:val="center"/>
        </w:trPr>
        <w:tc>
          <w:tcPr>
            <w:tcW w:w="3717" w:type="dxa"/>
          </w:tcPr>
          <w:p w14:paraId="6F8D3B52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lastRenderedPageBreak/>
              <w:t>Умеет определять круг задач в рамках избранных видов профессиональной деятельности, планировать собственную деятельность исходя из имеющихся ресурсов; решать поставленные</w:t>
            </w:r>
          </w:p>
        </w:tc>
        <w:tc>
          <w:tcPr>
            <w:tcW w:w="2052" w:type="dxa"/>
          </w:tcPr>
          <w:p w14:paraId="1829AA02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611B24">
              <w:t>Изучить теоретически</w:t>
            </w:r>
            <w:r>
              <w:t>й</w:t>
            </w:r>
            <w:r w:rsidRPr="00611B24">
              <w:t xml:space="preserve"> </w:t>
            </w:r>
            <w:r>
              <w:t>материал, самостоятельно готовиться к опросу</w:t>
            </w:r>
          </w:p>
        </w:tc>
        <w:tc>
          <w:tcPr>
            <w:tcW w:w="2096" w:type="dxa"/>
          </w:tcPr>
          <w:p w14:paraId="116BD3E3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051" w:type="dxa"/>
          </w:tcPr>
          <w:p w14:paraId="70AC780A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578A9">
              <w:t>Устный опрос, собеседование практическая. презентация</w:t>
            </w:r>
          </w:p>
        </w:tc>
      </w:tr>
      <w:tr w:rsidR="009907FF" w14:paraId="2FC968E5" w14:textId="77777777" w:rsidTr="003752B2">
        <w:trPr>
          <w:jc w:val="center"/>
        </w:trPr>
        <w:tc>
          <w:tcPr>
            <w:tcW w:w="3717" w:type="dxa"/>
          </w:tcPr>
          <w:p w14:paraId="6836968B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- применять на практике знания основ организации и планирование научно-исследовательских и производственных работ с использованием нормативных документов; - проводить экспресс-анализ отдельных элементов окружающей природы; - анализировать и соотносить региональные проблемы с общероссийскими и мировыми; - оперировать данными, полученными в различных организациях, проводящих мониторинговые исследования; - собирать необходимый теоретический и практический материал для выполнения научно-исследовательской работы</w:t>
            </w:r>
          </w:p>
        </w:tc>
        <w:tc>
          <w:tcPr>
            <w:tcW w:w="2052" w:type="dxa"/>
          </w:tcPr>
          <w:p w14:paraId="113A321C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Анализирует и интерпретирует полученные результаты</w:t>
            </w:r>
          </w:p>
        </w:tc>
        <w:tc>
          <w:tcPr>
            <w:tcW w:w="2096" w:type="dxa"/>
          </w:tcPr>
          <w:p w14:paraId="00A106F6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Полнота и правильность ответов, обоснованность обращения к базам данных, содержательность выводов</w:t>
            </w:r>
          </w:p>
        </w:tc>
        <w:tc>
          <w:tcPr>
            <w:tcW w:w="2051" w:type="dxa"/>
          </w:tcPr>
          <w:p w14:paraId="3C94B3FB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Лекции, в т.ч. интерактивная практические занятия, самостоятельная работа, консультации преподавателей, домашнее задание Письменные домашние задания</w:t>
            </w:r>
          </w:p>
        </w:tc>
      </w:tr>
      <w:tr w:rsidR="009907FF" w14:paraId="77010C65" w14:textId="77777777" w:rsidTr="003752B2">
        <w:trPr>
          <w:jc w:val="center"/>
        </w:trPr>
        <w:tc>
          <w:tcPr>
            <w:tcW w:w="3717" w:type="dxa"/>
          </w:tcPr>
          <w:p w14:paraId="5CC9EDC9" w14:textId="77777777" w:rsidR="009907FF" w:rsidRDefault="009907FF" w:rsidP="003752B2">
            <w:pPr>
              <w:spacing w:after="0" w:line="259" w:lineRule="auto"/>
              <w:ind w:left="0" w:firstLine="0"/>
              <w:jc w:val="center"/>
            </w:pPr>
            <w:r>
              <w:t>- приёмами организации и проведения научноисследовательских и производственнотехнологических биологических работ; - информацией о системе национального мониторинга Росси</w:t>
            </w:r>
          </w:p>
        </w:tc>
        <w:tc>
          <w:tcPr>
            <w:tcW w:w="2052" w:type="dxa"/>
          </w:tcPr>
          <w:p w14:paraId="49B414A1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Формирует ответы на поставленные вопросы</w:t>
            </w:r>
          </w:p>
        </w:tc>
        <w:tc>
          <w:tcPr>
            <w:tcW w:w="2096" w:type="dxa"/>
          </w:tcPr>
          <w:p w14:paraId="1C8851D0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021833">
              <w:rPr>
                <w:szCs w:val="24"/>
              </w:rPr>
              <w:t>Полнота и содержательность ответа, умение приводить примеры</w:t>
            </w:r>
          </w:p>
        </w:tc>
        <w:tc>
          <w:tcPr>
            <w:tcW w:w="2051" w:type="dxa"/>
          </w:tcPr>
          <w:p w14:paraId="34B74C90" w14:textId="77777777" w:rsidR="009907FF" w:rsidRDefault="009907FF" w:rsidP="003752B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t>Устный опрос, собеседование практическая. презентация</w:t>
            </w:r>
          </w:p>
        </w:tc>
      </w:tr>
    </w:tbl>
    <w:p w14:paraId="7E4587F5" w14:textId="77777777" w:rsidR="009907FF" w:rsidRDefault="009907FF" w:rsidP="009907FF">
      <w:pPr>
        <w:spacing w:after="0" w:line="259" w:lineRule="auto"/>
        <w:jc w:val="center"/>
        <w:rPr>
          <w:b/>
          <w:szCs w:val="24"/>
        </w:rPr>
      </w:pPr>
    </w:p>
    <w:p w14:paraId="4C7DB937" w14:textId="77777777" w:rsidR="009907FF" w:rsidRDefault="009907FF" w:rsidP="009907FF">
      <w:pPr>
        <w:spacing w:after="0"/>
        <w:ind w:left="117" w:right="402" w:hanging="10"/>
        <w:jc w:val="center"/>
      </w:pPr>
      <w:r>
        <w:t xml:space="preserve">ПОКАЗАТЕЛИ  И КРИТЕРИИ ОЦЕНИВАНИЯ КОМПЕТЕНЦИЙ </w:t>
      </w:r>
    </w:p>
    <w:p w14:paraId="0E374C86" w14:textId="77777777" w:rsidR="009907FF" w:rsidRDefault="009907FF" w:rsidP="009907FF">
      <w:pPr>
        <w:spacing w:after="0"/>
        <w:ind w:left="117" w:right="398" w:hanging="10"/>
        <w:jc w:val="center"/>
      </w:pPr>
      <w:r>
        <w:t xml:space="preserve">(Шкалы оценивания) </w:t>
      </w:r>
    </w:p>
    <w:p w14:paraId="55B77856" w14:textId="77777777" w:rsidR="009907FF" w:rsidRDefault="009907FF" w:rsidP="009907FF">
      <w:pPr>
        <w:spacing w:after="29" w:line="249" w:lineRule="auto"/>
        <w:ind w:left="-15" w:right="285" w:firstLine="708"/>
      </w:pPr>
      <w:r>
        <w:rPr>
          <w:b/>
        </w:rPr>
        <w:t>«Отлично» (5)/зачтено</w:t>
      </w:r>
      <w:r>
        <w:t xml:space="preserve"> – оценка соответствует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  </w:t>
      </w:r>
    </w:p>
    <w:p w14:paraId="7A906C75" w14:textId="77777777" w:rsidR="009907FF" w:rsidRDefault="009907FF" w:rsidP="009907FF">
      <w:pPr>
        <w:spacing w:after="29" w:line="249" w:lineRule="auto"/>
        <w:ind w:left="-15" w:right="287" w:firstLine="708"/>
      </w:pPr>
      <w:r>
        <w:rPr>
          <w:b/>
        </w:rPr>
        <w:t xml:space="preserve">«Хорошо» (4)/зачтено </w:t>
      </w:r>
      <w:r>
        <w:t xml:space="preserve">- оценка соответствует повышенному уровню и выставляется обучающемуся, если он твердо знает материал, грамотно и по существу </w:t>
      </w:r>
      <w:r>
        <w:lastRenderedPageBreak/>
        <w:t xml:space="preserve">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14:paraId="119DAFF4" w14:textId="77777777" w:rsidR="009907FF" w:rsidRDefault="009907FF" w:rsidP="009907FF">
      <w:pPr>
        <w:spacing w:after="0" w:line="249" w:lineRule="auto"/>
        <w:ind w:left="-15" w:right="287" w:firstLine="708"/>
      </w:pPr>
      <w:r>
        <w:rPr>
          <w:b/>
        </w:rPr>
        <w:t xml:space="preserve">«Удовлетворительно» (3)/зачтено </w:t>
      </w:r>
      <w:r>
        <w:t xml:space="preserve">- оценка соответствует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14:paraId="6973E966" w14:textId="77777777" w:rsidR="009907FF" w:rsidRDefault="009907FF" w:rsidP="009907FF">
      <w:pPr>
        <w:spacing w:after="3" w:line="249" w:lineRule="auto"/>
        <w:ind w:left="-15" w:right="290" w:firstLine="708"/>
      </w:pPr>
      <w:r>
        <w:rPr>
          <w:b/>
        </w:rPr>
        <w:t xml:space="preserve">«Неудовлетворительно» (2)/незачтено </w:t>
      </w:r>
      <w:r>
        <w:t xml:space="preserve">- оценка  выставляется обучающемуся, который не достигает  порогового уровня, демонстрирует непонимание проблемы, не знает значительной части программного  материала, допускает существенные ошибки, неуверенно, с большими затруднениями выполняет практические работы.  </w:t>
      </w:r>
    </w:p>
    <w:p w14:paraId="1ECDCC04" w14:textId="77777777" w:rsidR="009907FF" w:rsidRDefault="009907FF" w:rsidP="009907FF">
      <w:pPr>
        <w:spacing w:after="0"/>
        <w:ind w:left="708"/>
      </w:pPr>
    </w:p>
    <w:p w14:paraId="64C2BA82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jc w:val="center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Контрольные вопросы к экзамену</w:t>
      </w:r>
    </w:p>
    <w:p w14:paraId="1D7A045D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1.  Орнитология как наука.</w:t>
      </w:r>
    </w:p>
    <w:p w14:paraId="6D063647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2.  Основные этапы развития орнитологии.</w:t>
      </w:r>
    </w:p>
    <w:p w14:paraId="225D4179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3.  Общая характеристика класса птиц как прогрессивной ветви позвоночных, приспособившихся к полету. Особенности строения и функционирования кожных покровов, скелета, мускулатуры.</w:t>
      </w:r>
    </w:p>
    <w:p w14:paraId="6EA58636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4.  Морфология органов дыхания птиц. Механизм дыхания. Особенности кровообращения у птиц.</w:t>
      </w:r>
    </w:p>
    <w:p w14:paraId="5F1ABBD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5.  Органы размножения птиц. Строение и развитие яйца. Особенности насиживания яиц.</w:t>
      </w:r>
    </w:p>
    <w:p w14:paraId="1FA58C50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6.  Биология питания (набор кормов, техника и арена кормодобывания, смена кормов). Органы пищеварения.</w:t>
      </w:r>
    </w:p>
    <w:p w14:paraId="2D04A50B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7.  Экологические типы птиц, их адаптивные особенности. Явление </w:t>
      </w:r>
      <w:hyperlink r:id="rId5" w:tooltip="Конвергенция" w:history="1">
        <w:r>
          <w:rPr>
            <w:rStyle w:val="a7"/>
            <w:rFonts w:ascii="Helvetica" w:eastAsia="Calibri" w:hAnsi="Helvetica" w:cs="Helvetica"/>
            <w:color w:val="0645AD"/>
            <w:sz w:val="23"/>
            <w:szCs w:val="23"/>
          </w:rPr>
          <w:t>конвергенции</w:t>
        </w:r>
      </w:hyperlink>
      <w:r>
        <w:rPr>
          <w:rFonts w:ascii="Helvetica" w:hAnsi="Helvetica" w:cs="Helvetica"/>
          <w:color w:val="000000"/>
          <w:sz w:val="23"/>
          <w:szCs w:val="23"/>
        </w:rPr>
        <w:t> в классе птиц.</w:t>
      </w:r>
    </w:p>
    <w:p w14:paraId="263C5184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8.  Годовой цикл жизни у птиц, основные биологические периоды (зимовка, размножение, линька), их приуроченность и адаптация к определенной сезонной обстановке.</w:t>
      </w:r>
    </w:p>
    <w:p w14:paraId="73100978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9.  Особенности процесса обмена веществ у птиц.</w:t>
      </w:r>
    </w:p>
    <w:p w14:paraId="49483C9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10.  Характеристика нервной системы птиц. Способность к рассудочной деятельности.</w:t>
      </w:r>
    </w:p>
    <w:p w14:paraId="7349AB18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11.  Теории происхождения птиц.</w:t>
      </w:r>
    </w:p>
    <w:p w14:paraId="6C35BF09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12.  Вымершие птицетазовые и ящеротазовые виды птиц. Краткая характеристика, особенности организации, биологии. Причины их вымирания.</w:t>
      </w:r>
    </w:p>
    <w:p w14:paraId="64EEBE45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13.  Филогенетическое древо птиц.</w:t>
      </w:r>
    </w:p>
    <w:p w14:paraId="36063C9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14.  Характеристика абиотических, биотических и антропогенных факторов, влияющих на распространение и численность птиц.</w:t>
      </w:r>
    </w:p>
    <w:p w14:paraId="284FAA20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>15.  Методы учета и регуляции численности птиц.</w:t>
      </w:r>
    </w:p>
    <w:p w14:paraId="133E60B9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16.  Современная система класса птиц. Количество семейство, число родов и видов птиц. Таксономические, биологические особенности представителей различных отрядов птиц.</w:t>
      </w:r>
    </w:p>
    <w:p w14:paraId="5B115D8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17.  Основные типы движения птиц, их классификация и краткая характеристика.</w:t>
      </w:r>
    </w:p>
    <w:p w14:paraId="443E6A26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18.  Особенности водно-солевого обмена птиц.</w:t>
      </w:r>
    </w:p>
    <w:p w14:paraId="297B06AD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19.  Особенности терморегуляции птиц. Механизмы физической и химической терморегуляции. Терморегуляторное поведение.</w:t>
      </w:r>
    </w:p>
    <w:p w14:paraId="6FBBF0A3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20.  Основные пути приспособления птиц к температурным условиям окружающей среды.</w:t>
      </w:r>
    </w:p>
    <w:p w14:paraId="180B9C98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21.  Онтогенез птиц. Насиживание. Этапы эмбрионального и постэмбрионального развития. Матуронатные и имматуронатные птицы.</w:t>
      </w:r>
    </w:p>
    <w:p w14:paraId="108344F8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22.  Миграции – как адаптивное явление в жизни птиц.</w:t>
      </w:r>
    </w:p>
    <w:p w14:paraId="16F99817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23.  Предмиграционный период. Этапы формирования миграционного полета.</w:t>
      </w:r>
    </w:p>
    <w:p w14:paraId="004C7477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24.  Методы, применяемые для изучения миграций.</w:t>
      </w:r>
    </w:p>
    <w:p w14:paraId="101C9EFF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25.  Ориентация птиц в пространстве. Гипотезы навигации птиц: гипотеза солнечной дуги (Мэтьюз), магнитная гипотеза, ольфакторная гипотеза (Паппи), использование наземных ориентиров, ориентация по звездам (опыты Крамера).</w:t>
      </w:r>
    </w:p>
    <w:p w14:paraId="350C6518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26.  Кольцевание и отлов птиц. Характеристика и значение.</w:t>
      </w:r>
    </w:p>
    <w:p w14:paraId="378F245D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27.  Суточные ритмы. Характеристика, значение. Главные факторы, определяющие формирование специфики суточных ритмов.</w:t>
      </w:r>
    </w:p>
    <w:p w14:paraId="0972DD41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28.  Орнитофауна Тюменской области.</w:t>
      </w:r>
    </w:p>
    <w:p w14:paraId="169EB572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29.  Характеристика орнитофауны Западной Сибири в сравнении с другими регионами.</w:t>
      </w:r>
    </w:p>
    <w:p w14:paraId="61A39E0B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30.  Редкие и исчезающие виды птиц. Деятельность человека по охране редких видов.</w:t>
      </w:r>
    </w:p>
    <w:p w14:paraId="5CF2FEB6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31.  Биоценотическое и практическое значение птиц. Значение в биоценозах растительноядных птиц. Адаптивные черты птиц к использованию растительной пищи. Роль птиц в опылении растений, распространении плодов и семян.</w:t>
      </w:r>
    </w:p>
    <w:p w14:paraId="7122697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32.  Влияние насекомоядных и хищных птиц на численность жертв. Многолетние сопряженные колебания численности хищников и их жертв.</w:t>
      </w:r>
    </w:p>
    <w:p w14:paraId="50355399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33.  Полезная роль насекомоядных и хищных птиц в истреблении вредителей лесных и сельскохозяйственных растений. Охрана и привлечение хищных и насекомоядных птиц в антропогенные ландшафты.</w:t>
      </w:r>
    </w:p>
    <w:p w14:paraId="28D4EC2D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34.  Эстетическое значение птиц. Пение птиц, его значение в жизнедеятельности птиц, в жизни человека и в видовой идентификации.</w:t>
      </w:r>
    </w:p>
    <w:p w14:paraId="0B753ACA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>35.  Роль птиц в сохранении и распространении природно-очаговых болезней.</w:t>
      </w:r>
    </w:p>
    <w:p w14:paraId="2B5D12F4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36.  Отрицательная роль птиц в хозяйственной деятельности человека.</w:t>
      </w:r>
    </w:p>
    <w:p w14:paraId="2CACDDA1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37.  Птицы и авиация. Меры по предотвращению столкновений птиц с самолетами.</w:t>
      </w:r>
    </w:p>
    <w:p w14:paraId="7EBF2BCC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38.  Птицы и охотничье хозяйство.</w:t>
      </w:r>
    </w:p>
    <w:p w14:paraId="070027CD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39.  Птицы и медицина.</w:t>
      </w:r>
    </w:p>
    <w:p w14:paraId="2C038C29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40.  Домашние птицы: куры, гуси, утки и индейки. Происхождение домашних птиц и их современные специализированные породы. Домашние голуби, их происхождение и основные породы. Комнатные, декоративные и певчие птицы (канарейки, ткачики, попугаи).</w:t>
      </w:r>
    </w:p>
    <w:p w14:paraId="6C2D8016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jc w:val="center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Темы рефератов:</w:t>
      </w:r>
    </w:p>
    <w:p w14:paraId="2897C83A" w14:textId="7958E672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Регуляция размножения. Участие гипофизарных гормонов.</w:t>
      </w:r>
    </w:p>
    <w:p w14:paraId="61E912D7" w14:textId="6E4B49B5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Факторы, оказывающие влияние на сроки и характер линьки.</w:t>
      </w:r>
    </w:p>
    <w:p w14:paraId="45849DAB" w14:textId="62864AD2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Особенности энергетики миграционного полета.</w:t>
      </w:r>
    </w:p>
    <w:p w14:paraId="0BA1819D" w14:textId="57170B26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Кольцевание и отлов птиц. Их значение в изучении миграций птиц.</w:t>
      </w:r>
    </w:p>
    <w:p w14:paraId="4A398944" w14:textId="69D9705B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Особенности процесса размножения птиц как периодического явления.</w:t>
      </w:r>
    </w:p>
    <w:p w14:paraId="3E964C51" w14:textId="1752454E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Систематические особенности отряда Гусеобразные.</w:t>
      </w:r>
    </w:p>
    <w:p w14:paraId="37DCEC07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Хищные птицы: видовое многообразие, особенности жизнедеятельности.</w:t>
      </w:r>
    </w:p>
    <w:p w14:paraId="7677BBA4" w14:textId="5E1DCA0B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Отряд Ржанкообразные: основные семейства и представители.</w:t>
      </w:r>
    </w:p>
    <w:p w14:paraId="6A6670DF" w14:textId="31578ED4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Отряд Воробьеобразные – наиболее разнообразная и многочисленная группа птиц.</w:t>
      </w:r>
    </w:p>
    <w:p w14:paraId="0D520F0C" w14:textId="628D89FD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4C1EEC86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№ 2.</w:t>
      </w:r>
    </w:p>
    <w:p w14:paraId="5964B95A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Орнитология. Чем важны птицы?</w:t>
      </w:r>
    </w:p>
    <w:p w14:paraId="0827A863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Знакомство с разделом науки – орнитологией. Формирование понимания существования птиц, как части природы.</w:t>
      </w:r>
    </w:p>
    <w:p w14:paraId="0F018059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3.</w:t>
      </w:r>
    </w:p>
    <w:p w14:paraId="47A59B7E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Приспособленность птиц к полету. Перо.</w:t>
      </w:r>
    </w:p>
    <w:p w14:paraId="374AFD5A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Показать общие особенности внешнего и внутреннего строения, позволяющие птицам летать; уникальность и сложность строения пера.</w:t>
      </w:r>
    </w:p>
    <w:p w14:paraId="6409947E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4.</w:t>
      </w:r>
    </w:p>
    <w:p w14:paraId="5E92A4C6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Птичьи голоса.</w:t>
      </w:r>
    </w:p>
    <w:p w14:paraId="3AC83B90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lastRenderedPageBreak/>
        <w:t>Цель. Познакомить с многообразием и красотой пения птиц.</w:t>
      </w:r>
    </w:p>
    <w:p w14:paraId="10FEC63E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5.</w:t>
      </w:r>
    </w:p>
    <w:p w14:paraId="1907EFE6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Птичьи гнезда.</w:t>
      </w:r>
    </w:p>
    <w:p w14:paraId="608B06F2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Познакомить с периодом гнездовий птиц; разнообразием гнезд и их предназначением.</w:t>
      </w:r>
    </w:p>
    <w:p w14:paraId="33352225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6.</w:t>
      </w:r>
    </w:p>
    <w:p w14:paraId="186BB9E3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Яйцо – будущая жизнь.</w:t>
      </w:r>
    </w:p>
    <w:p w14:paraId="77C70823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Показать сложное строение яйца птицы, его значение для продолжения рода.</w:t>
      </w:r>
    </w:p>
    <w:p w14:paraId="1899A97C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7.</w:t>
      </w:r>
    </w:p>
    <w:p w14:paraId="5A07BDC8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Птичье потомство.</w:t>
      </w:r>
    </w:p>
    <w:p w14:paraId="76088349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Показать развитие птенца в яйце; процесс его выхода из яйца; воспитание птенцов.</w:t>
      </w:r>
    </w:p>
    <w:p w14:paraId="31064B5E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8.</w:t>
      </w:r>
    </w:p>
    <w:p w14:paraId="598631E9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Зимующие птицы и их подкормка.</w:t>
      </w:r>
    </w:p>
    <w:p w14:paraId="0C358C8B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Познакомить с видами зимующих птиц и их подкормкой.</w:t>
      </w:r>
    </w:p>
    <w:p w14:paraId="01A90674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Задание 9.</w:t>
      </w:r>
    </w:p>
    <w:p w14:paraId="4C6945B7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Перелетные птицы.</w:t>
      </w:r>
    </w:p>
    <w:p w14:paraId="7DA45272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Ознакомить с причинами миграции птиц, видами перелетных птиц.</w:t>
      </w:r>
    </w:p>
    <w:p w14:paraId="12598FBB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10.</w:t>
      </w:r>
    </w:p>
    <w:p w14:paraId="10EBAC0A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Птицы Белгородской области.</w:t>
      </w:r>
    </w:p>
    <w:p w14:paraId="3C33AA77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Познакомить с птицами, обитающими в Белгородской области.</w:t>
      </w:r>
    </w:p>
    <w:p w14:paraId="3F8710A3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Занятие 11.</w:t>
      </w:r>
    </w:p>
    <w:p w14:paraId="3B961A93" w14:textId="77777777" w:rsidR="009907FF" w:rsidRDefault="009907FF" w:rsidP="009907F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Style w:val="a8"/>
          <w:rFonts w:ascii="Noto Sans" w:eastAsia="Calibri" w:hAnsi="Noto Sans"/>
          <w:color w:val="000000"/>
          <w:sz w:val="26"/>
          <w:szCs w:val="26"/>
          <w:bdr w:val="none" w:sz="0" w:space="0" w:color="auto" w:frame="1"/>
        </w:rPr>
        <w:t>Птицы на службе человека. Самая, самая …..</w:t>
      </w:r>
    </w:p>
    <w:p w14:paraId="08865FAF" w14:textId="77777777" w:rsidR="009907FF" w:rsidRDefault="009907FF" w:rsidP="009907FF">
      <w:pPr>
        <w:pStyle w:val="a6"/>
        <w:shd w:val="clear" w:color="auto" w:fill="FFFFFF"/>
        <w:spacing w:before="360" w:beforeAutospacing="0" w:after="360" w:afterAutospacing="0"/>
        <w:textAlignment w:val="baseline"/>
        <w:rPr>
          <w:rFonts w:ascii="Noto Sans" w:hAnsi="Noto Sans"/>
          <w:color w:val="000000"/>
          <w:sz w:val="26"/>
          <w:szCs w:val="26"/>
        </w:rPr>
      </w:pPr>
      <w:r>
        <w:rPr>
          <w:rFonts w:ascii="Noto Sans" w:hAnsi="Noto Sans"/>
          <w:color w:val="000000"/>
          <w:sz w:val="26"/>
          <w:szCs w:val="26"/>
        </w:rPr>
        <w:t>Цель. Рассмотреть возможности взаимоотношений птиц и людей. Птичьи рекорды. Задание по теме.</w:t>
      </w:r>
    </w:p>
    <w:p w14:paraId="6AF3A25F" w14:textId="77777777" w:rsidR="009907FF" w:rsidRDefault="009907FF" w:rsidP="009907FF">
      <w:pPr>
        <w:pStyle w:val="a6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41E8C384" w14:textId="4129A8B9" w:rsidR="000D4C84" w:rsidRDefault="000D4C84"/>
    <w:p w14:paraId="763AA6F5" w14:textId="4323F878" w:rsidR="00313E8B" w:rsidRDefault="00313E8B"/>
    <w:p w14:paraId="55C052F2" w14:textId="77777777" w:rsidR="00313E8B" w:rsidRPr="00D5735A" w:rsidRDefault="00313E8B" w:rsidP="00313E8B">
      <w:pPr>
        <w:widowControl w:val="0"/>
        <w:jc w:val="right"/>
        <w:rPr>
          <w:b/>
          <w:szCs w:val="24"/>
        </w:rPr>
      </w:pPr>
      <w:r w:rsidRPr="000128A8">
        <w:rPr>
          <w:b/>
          <w:bCs/>
          <w:i/>
          <w:szCs w:val="24"/>
        </w:rPr>
        <w:lastRenderedPageBreak/>
        <w:t xml:space="preserve">  </w:t>
      </w:r>
      <w:r w:rsidRPr="00D5735A">
        <w:rPr>
          <w:b/>
          <w:szCs w:val="24"/>
        </w:rPr>
        <w:t>Приложение 2</w:t>
      </w:r>
    </w:p>
    <w:p w14:paraId="4E3AE50E" w14:textId="77777777" w:rsidR="00313E8B" w:rsidRPr="00D5735A" w:rsidRDefault="00313E8B" w:rsidP="00313E8B">
      <w:pPr>
        <w:jc w:val="center"/>
        <w:rPr>
          <w:i/>
          <w:szCs w:val="24"/>
        </w:rPr>
      </w:pPr>
      <w:r w:rsidRPr="00D5735A">
        <w:rPr>
          <w:b/>
          <w:szCs w:val="24"/>
        </w:rPr>
        <w:t>МЕТОДИЧЕСКИЕ УКАЗАНИЯ ПО ОСВОЕНИЮ ДИСЦИПЛИНЫ</w:t>
      </w:r>
    </w:p>
    <w:p w14:paraId="44722D71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Учебным планом предусмотрены следующие виды занятий:</w:t>
      </w:r>
    </w:p>
    <w:p w14:paraId="6B461C58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57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лекции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7BBA4311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57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практические занятия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3ABE0FB" w14:textId="77777777" w:rsidR="00313E8B" w:rsidRPr="00D5735A" w:rsidRDefault="00313E8B" w:rsidP="00313E8B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Успешное изучение курса требует от обучающихся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 </w:t>
      </w:r>
    </w:p>
    <w:p w14:paraId="63E2D61F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ходе лекционных занятий рассматриваются </w:t>
      </w:r>
      <w:r w:rsidRPr="00D5735A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движения, формируется целостное представление об опасных процессах и явлениях на дороге и в общественном транспорте, приобретаются умения сохранения жизни и здоровья в повседневной жизни при пользовании транспортом и в опасных ситуациях на дороге</w:t>
      </w:r>
      <w:r w:rsidRPr="00D57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даются рекомендации для самостоятельной работы и подготовке к практическим занятиям. </w:t>
      </w:r>
    </w:p>
    <w:p w14:paraId="103D5468" w14:textId="77777777" w:rsidR="00313E8B" w:rsidRPr="00D5735A" w:rsidRDefault="00313E8B" w:rsidP="00313E8B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(5 минут) для того, чтобы обучающиеся имели возможность задать уточняющие вопросы по изучаемому материалу. </w:t>
      </w:r>
    </w:p>
    <w:p w14:paraId="1BDBD7E6" w14:textId="77777777" w:rsidR="00313E8B" w:rsidRPr="00D5735A" w:rsidRDefault="00313E8B" w:rsidP="00313E8B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Вопросы, не рассмотренные на лекциях и практических занятиях, должны быть изучены студентами в ходе самостоятельной работы. В ходе самостоятельной работы каждый студент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найти их значение в энциклопедических словарях.</w:t>
      </w:r>
    </w:p>
    <w:p w14:paraId="5BF65C48" w14:textId="77777777" w:rsidR="00313E8B" w:rsidRPr="00D5735A" w:rsidRDefault="00313E8B" w:rsidP="00313E8B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Кроме этого,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Идя на консультацию, необходимо хорошо продумать вопросы, которые требуют разъяснения. </w:t>
      </w:r>
    </w:p>
    <w:p w14:paraId="153F2C2C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 занятиям. При подготовке к практическим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</w:t>
      </w:r>
      <w:r w:rsidRPr="00D5735A">
        <w:rPr>
          <w:rFonts w:ascii="Times New Roman" w:hAnsi="Times New Roman" w:cs="Times New Roman"/>
          <w:sz w:val="24"/>
          <w:szCs w:val="24"/>
          <w:lang w:val="ru-RU"/>
        </w:rPr>
        <w:t>сбора, анализа и синтеза информации.</w:t>
      </w:r>
    </w:p>
    <w:p w14:paraId="338E4AAF" w14:textId="77777777" w:rsidR="00313E8B" w:rsidRPr="00D5735A" w:rsidRDefault="00313E8B" w:rsidP="00313E8B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В начале практического занятия преподаватель знакомит студентов с темой, оглашает план проведения занятия, выдает задание. В течение отведенного времени на выполнение работы студент может обратиться к преподавателю за консультацией или разъяснениями. В конце занятия проводится прием выполненных работ, собеседование со студентом. Результаты выполнения практических работ оцениваются в баллах, в соответствии с балльно-рейтинговой системой. </w:t>
      </w:r>
    </w:p>
    <w:p w14:paraId="74D3E5FA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согласованию с преподавателем студент может подготовить доклад по теме занятия. Контроль самостоятельной работы студентов над учебной программой курса осуществляется в ходе занятий методом устного опроса или посредством тестирования. </w:t>
      </w:r>
    </w:p>
    <w:p w14:paraId="002A8FD3" w14:textId="77777777" w:rsidR="00313E8B" w:rsidRPr="00D5735A" w:rsidRDefault="00313E8B" w:rsidP="00313E8B">
      <w:pPr>
        <w:pStyle w:val="a9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подготовки к занятиям, текущему контролю и промежуточной аттестации студенты могут воспользоваться электронно-библиотечными системами. Также обучающиеся могут взять на дом необходимую литературу на абонементе университетской библиотеки или воспользоваться читальными залами.  </w:t>
      </w:r>
    </w:p>
    <w:p w14:paraId="7BDC499F" w14:textId="77777777" w:rsidR="00313E8B" w:rsidRPr="00D5735A" w:rsidRDefault="00313E8B" w:rsidP="00313E8B">
      <w:pPr>
        <w:spacing w:after="0" w:line="240" w:lineRule="auto"/>
        <w:ind w:firstLine="709"/>
        <w:jc w:val="center"/>
        <w:rPr>
          <w:b/>
          <w:szCs w:val="24"/>
        </w:rPr>
      </w:pPr>
    </w:p>
    <w:p w14:paraId="4D014CE7" w14:textId="77777777" w:rsidR="00313E8B" w:rsidRPr="00D5735A" w:rsidRDefault="00313E8B" w:rsidP="00313E8B">
      <w:pPr>
        <w:widowControl w:val="0"/>
        <w:suppressAutoHyphens/>
        <w:spacing w:after="0" w:line="100" w:lineRule="atLeast"/>
        <w:jc w:val="center"/>
        <w:rPr>
          <w:b/>
          <w:szCs w:val="24"/>
          <w:lang w:eastAsia="ar-SA"/>
        </w:rPr>
      </w:pPr>
      <w:r w:rsidRPr="00D5735A">
        <w:rPr>
          <w:b/>
          <w:szCs w:val="24"/>
          <w:lang w:eastAsia="ar-SA"/>
        </w:rPr>
        <w:t>Методические рекомендации по написанию, требования к оформлению докладов</w:t>
      </w:r>
    </w:p>
    <w:p w14:paraId="45F0109C" w14:textId="77777777" w:rsidR="00313E8B" w:rsidRPr="00D5735A" w:rsidRDefault="00313E8B" w:rsidP="00313E8B">
      <w:pPr>
        <w:widowControl w:val="0"/>
        <w:suppressAutoHyphens/>
        <w:spacing w:after="0" w:line="100" w:lineRule="atLeast"/>
        <w:jc w:val="center"/>
        <w:rPr>
          <w:szCs w:val="24"/>
          <w:lang w:eastAsia="ar-SA"/>
        </w:rPr>
      </w:pPr>
    </w:p>
    <w:p w14:paraId="25BA1095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 xml:space="preserve">В целях расширения и закрепления полученных знаний при изучении данной дисциплины, студенту предлагается написание доклада. </w:t>
      </w:r>
    </w:p>
    <w:p w14:paraId="6E1AEAC9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</w:rPr>
      </w:pPr>
      <w:r w:rsidRPr="00D5735A">
        <w:rPr>
          <w:szCs w:val="24"/>
        </w:rPr>
        <w:t xml:space="preserve">Доклад ‒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учебно-исследовательской или научной темы. </w:t>
      </w:r>
      <w:r w:rsidRPr="00D5735A">
        <w:rPr>
          <w:szCs w:val="24"/>
          <w:lang w:eastAsia="ar-SA"/>
        </w:rPr>
        <w:t>Тему доклада студент выбирает, исходя из круга научных интересов</w:t>
      </w:r>
      <w:r w:rsidRPr="00D5735A">
        <w:rPr>
          <w:szCs w:val="24"/>
        </w:rPr>
        <w:t xml:space="preserve"> на первых семинарских занятиях</w:t>
      </w:r>
      <w:r w:rsidRPr="00D5735A">
        <w:rPr>
          <w:szCs w:val="24"/>
          <w:lang w:eastAsia="ar-SA"/>
        </w:rPr>
        <w:t xml:space="preserve">. Выполнение доклада преследует главную цель – использовать возможности активного, самостоятельного обучения в сочетании с другими формами учебных занятий и заданий по дисциплине. </w:t>
      </w:r>
      <w:r w:rsidRPr="00D5735A">
        <w:rPr>
          <w:szCs w:val="24"/>
        </w:rPr>
        <w:t>Подготовка осуществляется во внеаудиторное время. На подготовку дается одна-две недели. За неделю до выступления студент должен согласовать с преподавателем план выступления. Регламент – 5-7 мин. на выступление.</w:t>
      </w:r>
    </w:p>
    <w:p w14:paraId="19AE05E0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Выполнение доклада позволяет решать следующие задачи обучения:</w:t>
      </w:r>
    </w:p>
    <w:p w14:paraId="442428BC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глубже изучить отдельные темы учебной дисциплины;</w:t>
      </w:r>
    </w:p>
    <w:p w14:paraId="3A3B7D47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активизировать творческие способности учащихся, реализовать преимущества целенаправленной самоподготовки;</w:t>
      </w:r>
    </w:p>
    <w:p w14:paraId="1741E37D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позволяет дополнить текущий контроль знаний студентов;</w:t>
      </w:r>
    </w:p>
    <w:p w14:paraId="55C0EBF4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выработать навыки выполнения самостоятельной письменной работы, уметь работать с литературой, четко и последовательно выражать свои мысли.</w:t>
      </w:r>
    </w:p>
    <w:p w14:paraId="6528DCA9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i/>
          <w:szCs w:val="24"/>
          <w:lang w:eastAsia="ar-SA"/>
        </w:rPr>
      </w:pPr>
      <w:r w:rsidRPr="00D5735A">
        <w:rPr>
          <w:i/>
          <w:szCs w:val="24"/>
          <w:lang w:eastAsia="ar-SA"/>
        </w:rPr>
        <w:t>Требования, предъявляемые к докладу:</w:t>
      </w:r>
    </w:p>
    <w:p w14:paraId="6BA6243F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полное, глубокое и последовательное освещение темы;</w:t>
      </w:r>
    </w:p>
    <w:p w14:paraId="5FC97175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использование разнообразной литературы и материалов – учебных, статистических, нормативных, научных источников;</w:t>
      </w:r>
    </w:p>
    <w:p w14:paraId="4E1276FC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ссылки на используемую литературу по тексту;</w:t>
      </w:r>
    </w:p>
    <w:p w14:paraId="356B8773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самостоятельность изложения;</w:t>
      </w:r>
    </w:p>
    <w:p w14:paraId="793821D0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аккуратность оформления работы;</w:t>
      </w:r>
    </w:p>
    <w:p w14:paraId="79761CFF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100" w:lineRule="atLeast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- соблюдение установленных сроков написания и предоставления работы преподавателю.</w:t>
      </w:r>
    </w:p>
    <w:p w14:paraId="43436D54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240" w:lineRule="auto"/>
        <w:ind w:firstLine="709"/>
        <w:rPr>
          <w:i/>
          <w:szCs w:val="24"/>
          <w:lang w:eastAsia="ar-SA"/>
        </w:rPr>
      </w:pPr>
      <w:r w:rsidRPr="00D5735A">
        <w:rPr>
          <w:i/>
          <w:szCs w:val="24"/>
          <w:lang w:eastAsia="ar-SA"/>
        </w:rPr>
        <w:t>Оформление доклада.</w:t>
      </w:r>
    </w:p>
    <w:p w14:paraId="0CC611C0" w14:textId="77777777" w:rsidR="00313E8B" w:rsidRPr="00D5735A" w:rsidRDefault="00313E8B" w:rsidP="00313E8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При написании </w:t>
      </w:r>
      <w:r w:rsidRPr="00D5735A">
        <w:rPr>
          <w:szCs w:val="24"/>
          <w:lang w:eastAsia="ar-SA"/>
        </w:rPr>
        <w:t>доклада</w:t>
      </w:r>
      <w:r w:rsidRPr="00D5735A">
        <w:rPr>
          <w:szCs w:val="24"/>
        </w:rPr>
        <w:t xml:space="preserve"> студенту следует соблюдать следующие требования к его оформлению:</w:t>
      </w:r>
    </w:p>
    <w:p w14:paraId="25A3AB3F" w14:textId="77777777" w:rsidR="00313E8B" w:rsidRPr="00D5735A" w:rsidRDefault="00313E8B" w:rsidP="00313E8B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 xml:space="preserve">Доклад выполняется на бумаге формата А4 машинописным способом: размер шрифта – 14 шрифт Times New Roman через полтора интервала; размер полей: левое – 20 мм, правое – 20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D5735A">
          <w:rPr>
            <w:szCs w:val="24"/>
          </w:rPr>
          <w:t>20 мм</w:t>
        </w:r>
      </w:smartTag>
      <w:r w:rsidRPr="00D5735A">
        <w:rPr>
          <w:szCs w:val="24"/>
        </w:rPr>
        <w:t xml:space="preserve">; нумерация страниц – в правом верхнем углу. Объем </w:t>
      </w:r>
      <w:r w:rsidRPr="00D5735A">
        <w:rPr>
          <w:szCs w:val="24"/>
          <w:lang w:eastAsia="ar-SA"/>
        </w:rPr>
        <w:t>доклада</w:t>
      </w:r>
      <w:r w:rsidRPr="00D5735A">
        <w:rPr>
          <w:szCs w:val="24"/>
        </w:rPr>
        <w:t>: 10-12 листов.</w:t>
      </w:r>
    </w:p>
    <w:p w14:paraId="12ED6815" w14:textId="77777777" w:rsidR="00313E8B" w:rsidRPr="00D5735A" w:rsidRDefault="00313E8B" w:rsidP="00313E8B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>Список использованных источников литературы не менее 10.</w:t>
      </w:r>
    </w:p>
    <w:p w14:paraId="38BE9917" w14:textId="77777777" w:rsidR="00313E8B" w:rsidRPr="00D5735A" w:rsidRDefault="00313E8B" w:rsidP="00313E8B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 xml:space="preserve">Структура доклада: </w:t>
      </w:r>
    </w:p>
    <w:p w14:paraId="0303C853" w14:textId="77777777" w:rsidR="00313E8B" w:rsidRPr="00D5735A" w:rsidRDefault="00313E8B" w:rsidP="00313E8B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5735A">
        <w:t>титульный лист;</w:t>
      </w:r>
    </w:p>
    <w:p w14:paraId="4328B7C6" w14:textId="77777777" w:rsidR="00313E8B" w:rsidRPr="00D5735A" w:rsidRDefault="00313E8B" w:rsidP="00313E8B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>лист содержания,</w:t>
      </w:r>
    </w:p>
    <w:p w14:paraId="0C1EF370" w14:textId="77777777" w:rsidR="00313E8B" w:rsidRPr="00D5735A" w:rsidRDefault="00313E8B" w:rsidP="00313E8B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>основная часть работы,</w:t>
      </w:r>
    </w:p>
    <w:p w14:paraId="1A6DC544" w14:textId="77777777" w:rsidR="00313E8B" w:rsidRPr="00D5735A" w:rsidRDefault="00313E8B" w:rsidP="00313E8B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>список использованной литературы,</w:t>
      </w:r>
    </w:p>
    <w:p w14:paraId="00357050" w14:textId="77777777" w:rsidR="00313E8B" w:rsidRPr="00D5735A" w:rsidRDefault="00313E8B" w:rsidP="00313E8B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5735A">
        <w:rPr>
          <w:szCs w:val="24"/>
        </w:rPr>
        <w:t>приложения.</w:t>
      </w:r>
    </w:p>
    <w:p w14:paraId="1D225FCB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240" w:lineRule="auto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>Во введении указывается теоретическое и практическое значение темы и ее вопросов. Здесь также важно сформулировать цели и задачи, связанные с изучением и раскрытием темы, вкратце аргументировать план работы. Объем введения обычно не превышает 1 страницы.</w:t>
      </w:r>
    </w:p>
    <w:p w14:paraId="4AC1A119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240" w:lineRule="auto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lastRenderedPageBreak/>
        <w:t>В заключении приводятся основные, ключевые положения и выводы, которые вытекают из содержания работы. Весьма уместна и важна формулировка того, что дало вам изучение данной темы для накопления знаний по изучаемому курсу. Объем заключения может составлять до 2 страниц.</w:t>
      </w:r>
    </w:p>
    <w:p w14:paraId="014E26B6" w14:textId="77777777" w:rsidR="00313E8B" w:rsidRPr="00D5735A" w:rsidRDefault="00313E8B" w:rsidP="00313E8B">
      <w:pPr>
        <w:widowControl w:val="0"/>
        <w:tabs>
          <w:tab w:val="left" w:pos="993"/>
        </w:tabs>
        <w:suppressAutoHyphens/>
        <w:spacing w:after="0" w:line="240" w:lineRule="auto"/>
        <w:ind w:firstLine="709"/>
        <w:rPr>
          <w:szCs w:val="24"/>
          <w:lang w:eastAsia="ar-SA"/>
        </w:rPr>
      </w:pPr>
      <w:r w:rsidRPr="00D5735A">
        <w:rPr>
          <w:szCs w:val="24"/>
          <w:lang w:eastAsia="ar-SA"/>
        </w:rPr>
        <w:t xml:space="preserve">В списке использованной литературы источники приводятся в следующем порядке: сначала нормативно-правовые акты; затем научная, учебная литература, а также статьи из периодических изданий в алфавитном порядке с указанием полных выходных данных: фамилия и инициалы автора, название работы, место и год издания, название издательства; в конце списка приводятся официальные Интернет-ресурсы. </w:t>
      </w:r>
    </w:p>
    <w:p w14:paraId="2E2FB370" w14:textId="77777777" w:rsidR="00313E8B" w:rsidRPr="00D5735A" w:rsidRDefault="00313E8B" w:rsidP="00313E8B">
      <w:pPr>
        <w:spacing w:after="0" w:line="240" w:lineRule="auto"/>
        <w:ind w:firstLine="709"/>
        <w:rPr>
          <w:color w:val="201F35"/>
          <w:szCs w:val="24"/>
          <w:shd w:val="clear" w:color="auto" w:fill="FFFFFF"/>
        </w:rPr>
      </w:pPr>
    </w:p>
    <w:p w14:paraId="7703A6AD" w14:textId="77777777" w:rsidR="00313E8B" w:rsidRPr="00D5735A" w:rsidRDefault="00313E8B" w:rsidP="00313E8B">
      <w:pPr>
        <w:spacing w:after="0" w:line="240" w:lineRule="auto"/>
        <w:ind w:firstLine="709"/>
        <w:rPr>
          <w:b/>
          <w:szCs w:val="24"/>
        </w:rPr>
      </w:pPr>
      <w:r w:rsidRPr="00D5735A">
        <w:rPr>
          <w:b/>
          <w:szCs w:val="24"/>
        </w:rPr>
        <w:t>Методические рекомендации по подготовке к тестированию</w:t>
      </w:r>
    </w:p>
    <w:p w14:paraId="621E4221" w14:textId="77777777" w:rsidR="00313E8B" w:rsidRPr="00D5735A" w:rsidRDefault="00313E8B" w:rsidP="00313E8B">
      <w:pPr>
        <w:spacing w:after="0" w:line="240" w:lineRule="auto"/>
        <w:ind w:firstLine="709"/>
        <w:rPr>
          <w:b/>
          <w:szCs w:val="24"/>
        </w:rPr>
      </w:pPr>
    </w:p>
    <w:p w14:paraId="3DDBD736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>При подготовке к тестированию необходимо внимательно прочитать составленные ранее конспекты лекций, просмотреть порядок выполнения практических работ и основные полученные в ходе практических занятий выводы. Ответить на контрольные вопросы. Сверить список вопросов с имеющейся информацией. Недостающую информацию необходимо найти в учебниках (учебных пособиях) или в других источниках информации. Основные этапы подготовки:</w:t>
      </w:r>
    </w:p>
    <w:p w14:paraId="35DC09AF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- составление краткого плана подготовки; </w:t>
      </w:r>
    </w:p>
    <w:p w14:paraId="556C5AF6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>- выделение основных положений, которые необходимо запомнить, повторить, выучить;</w:t>
      </w:r>
    </w:p>
    <w:p w14:paraId="38EA67C9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>- выборочная проверка своих знаний по каждой теме (разделу);</w:t>
      </w:r>
    </w:p>
    <w:p w14:paraId="139C4A63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- определение наиболее уязвимых мест в подготовке; </w:t>
      </w:r>
    </w:p>
    <w:p w14:paraId="6DDE6C90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- проработка конспектов по ним; </w:t>
      </w:r>
    </w:p>
    <w:p w14:paraId="08F7BDC9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>- повторная выборочная проверка.</w:t>
      </w:r>
    </w:p>
    <w:p w14:paraId="23388A09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</w:p>
    <w:p w14:paraId="4B142FB8" w14:textId="77777777" w:rsidR="00313E8B" w:rsidRPr="00D5735A" w:rsidRDefault="00313E8B" w:rsidP="00313E8B">
      <w:pPr>
        <w:spacing w:after="0" w:line="240" w:lineRule="auto"/>
        <w:ind w:firstLine="709"/>
        <w:rPr>
          <w:b/>
          <w:szCs w:val="24"/>
        </w:rPr>
      </w:pPr>
      <w:r w:rsidRPr="00D5735A">
        <w:rPr>
          <w:b/>
          <w:szCs w:val="24"/>
        </w:rPr>
        <w:t>Методические рекомендации по подготовке к решению ситуационных задач</w:t>
      </w:r>
    </w:p>
    <w:p w14:paraId="60778560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</w:p>
    <w:p w14:paraId="6444A46A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Решение ситуационных задач, которое показывает степень формирования у студентов практических навыков. Решение задач является традиционным и важнейшим методом проведения, как практических занятий, так и промежуточной аттестации, поэтому следует более детально остановиться на рассмотрении основных подходов к решению задач. </w:t>
      </w:r>
    </w:p>
    <w:p w14:paraId="38646FF8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В зависимости от изучаемой темы преподаватель предлагает студентам для решения задачи. Задачи – это препарированные в учебных целях различные, жизненные ситуации, требующие конкретного решения на определенной аналитической или алгоритмической основе. В процессе решения задач осваиваются алгоритмы педагогического мышления в сфере обеспечения безопасности жизнедеятельности без овладения которыми невозможно успешное решение практических проблем. </w:t>
      </w:r>
    </w:p>
    <w:p w14:paraId="0028416F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Эти алгоритмы включают в себя: </w:t>
      </w:r>
    </w:p>
    <w:p w14:paraId="2362E59D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– изучение конкретной ситуации (отношения), требующей обоснования или решения; </w:t>
      </w:r>
    </w:p>
    <w:p w14:paraId="240F8AE9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– оценка или квалификация этой ситуации (отношения); </w:t>
      </w:r>
    </w:p>
    <w:p w14:paraId="0350CA77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– поиск соответствующих решений из ранее изученного теоретического или практического материала; </w:t>
      </w:r>
    </w:p>
    <w:p w14:paraId="4D73E516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lastRenderedPageBreak/>
        <w:t xml:space="preserve">– толкование правовых, ценностных и иных видов норм, подлежащих применению; – принятие решения, разрешающего конкретную заданную ситуацию; </w:t>
      </w:r>
    </w:p>
    <w:p w14:paraId="72285D20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– обоснование принятого решения, его формулирование в письменном или устном виде; </w:t>
      </w:r>
    </w:p>
    <w:p w14:paraId="11898732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 </w:t>
      </w:r>
    </w:p>
    <w:p w14:paraId="6414324C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  <w:r w:rsidRPr="00D5735A">
        <w:rPr>
          <w:szCs w:val="24"/>
        </w:rPr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</w:t>
      </w:r>
    </w:p>
    <w:p w14:paraId="75DA8318" w14:textId="77777777" w:rsidR="00313E8B" w:rsidRPr="00D5735A" w:rsidRDefault="00313E8B" w:rsidP="00313E8B">
      <w:pPr>
        <w:spacing w:after="0" w:line="240" w:lineRule="auto"/>
        <w:ind w:firstLine="709"/>
        <w:rPr>
          <w:szCs w:val="24"/>
        </w:rPr>
      </w:pPr>
    </w:p>
    <w:p w14:paraId="5AE428BA" w14:textId="77777777" w:rsidR="00313E8B" w:rsidRDefault="00313E8B" w:rsidP="00313E8B"/>
    <w:p w14:paraId="7DFB4EE5" w14:textId="77777777" w:rsidR="00313E8B" w:rsidRDefault="00313E8B" w:rsidP="00313E8B"/>
    <w:p w14:paraId="55FFE9FC" w14:textId="77777777" w:rsidR="00313E8B" w:rsidRDefault="00313E8B">
      <w:bookmarkStart w:id="0" w:name="_GoBack"/>
      <w:bookmarkEnd w:id="0"/>
    </w:p>
    <w:sectPr w:rsidR="0031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1D3D"/>
    <w:multiLevelType w:val="multilevel"/>
    <w:tmpl w:val="CF02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8327C1"/>
    <w:multiLevelType w:val="hybridMultilevel"/>
    <w:tmpl w:val="2AEAA5F4"/>
    <w:lvl w:ilvl="0" w:tplc="53E02802">
      <w:start w:val="1"/>
      <w:numFmt w:val="bullet"/>
      <w:lvlText w:val="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 w15:restartNumberingAfterBreak="0">
    <w:nsid w:val="6B421835"/>
    <w:multiLevelType w:val="hybridMultilevel"/>
    <w:tmpl w:val="E086F0AE"/>
    <w:lvl w:ilvl="0" w:tplc="562A22B8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EA"/>
    <w:rsid w:val="000D4C84"/>
    <w:rsid w:val="00313E8B"/>
    <w:rsid w:val="009907FF"/>
    <w:rsid w:val="00A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A8BFD"/>
  <w15:chartTrackingRefBased/>
  <w15:docId w15:val="{F59EC185-D884-454E-A61B-2C3E6E4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07FF"/>
    <w:pPr>
      <w:spacing w:after="10" w:line="269" w:lineRule="auto"/>
      <w:ind w:left="1580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907F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9907F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907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7">
    <w:name w:val="Hyperlink"/>
    <w:basedOn w:val="a0"/>
    <w:uiPriority w:val="99"/>
    <w:semiHidden/>
    <w:unhideWhenUsed/>
    <w:rsid w:val="009907FF"/>
    <w:rPr>
      <w:color w:val="0000FF"/>
      <w:u w:val="single"/>
    </w:rPr>
  </w:style>
  <w:style w:type="character" w:styleId="a8">
    <w:name w:val="Strong"/>
    <w:basedOn w:val="a0"/>
    <w:uiPriority w:val="22"/>
    <w:qFormat/>
    <w:rsid w:val="009907FF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313E8B"/>
    <w:pPr>
      <w:spacing w:after="120" w:line="276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2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13E8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onvergen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2022-03-13T23:54:00Z</dcterms:created>
  <dcterms:modified xsi:type="dcterms:W3CDTF">2022-03-14T00:18:00Z</dcterms:modified>
</cp:coreProperties>
</file>