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A12" w:rsidRPr="003E5073" w:rsidRDefault="009F6A12" w:rsidP="009F6A12">
      <w:pPr>
        <w:pStyle w:val="a3"/>
        <w:widowControl w:val="0"/>
        <w:spacing w:after="0" w:line="276" w:lineRule="auto"/>
        <w:ind w:left="0" w:firstLine="709"/>
        <w:jc w:val="right"/>
      </w:pPr>
      <w:r w:rsidRPr="009F6A12">
        <w:rPr>
          <w:sz w:val="28"/>
          <w:szCs w:val="28"/>
        </w:rPr>
        <w:tab/>
      </w:r>
      <w:r w:rsidRPr="003E5073">
        <w:t>Приложение 2</w:t>
      </w:r>
    </w:p>
    <w:p w:rsidR="009F6A12" w:rsidRPr="009F6A12" w:rsidRDefault="009F6A12" w:rsidP="009F6A12">
      <w:pPr>
        <w:pStyle w:val="a3"/>
        <w:widowControl w:val="0"/>
        <w:spacing w:after="0" w:line="276" w:lineRule="auto"/>
        <w:ind w:left="0" w:firstLine="709"/>
        <w:jc w:val="both"/>
        <w:rPr>
          <w:sz w:val="28"/>
          <w:szCs w:val="28"/>
        </w:rPr>
      </w:pPr>
    </w:p>
    <w:p w:rsidR="009F6A12" w:rsidRPr="006A655C" w:rsidRDefault="009F6A12" w:rsidP="006A655C">
      <w:pPr>
        <w:pStyle w:val="a3"/>
        <w:widowControl w:val="0"/>
        <w:spacing w:after="0" w:line="276" w:lineRule="auto"/>
        <w:ind w:left="0"/>
        <w:jc w:val="center"/>
        <w:rPr>
          <w:b/>
          <w:bCs/>
        </w:rPr>
      </w:pPr>
      <w:r w:rsidRPr="006A655C">
        <w:rPr>
          <w:b/>
          <w:bCs/>
        </w:rPr>
        <w:t>МЕТОДИЧЕСКИЕ УКАЗАНИЯ ПО ОСВОЕНИЮ ДИСЦИПЛИНЫ</w:t>
      </w:r>
    </w:p>
    <w:p w:rsidR="009F6A12" w:rsidRPr="006A655C" w:rsidRDefault="009F6A12" w:rsidP="006A655C">
      <w:pPr>
        <w:pStyle w:val="a3"/>
        <w:widowControl w:val="0"/>
        <w:spacing w:after="0" w:line="276" w:lineRule="auto"/>
        <w:ind w:left="0"/>
        <w:jc w:val="both"/>
        <w:rPr>
          <w:b/>
          <w:bCs/>
          <w:sz w:val="14"/>
          <w:szCs w:val="14"/>
        </w:rPr>
      </w:pPr>
    </w:p>
    <w:p w:rsidR="009F6A12" w:rsidRPr="006A655C" w:rsidRDefault="009F6A12" w:rsidP="006A655C">
      <w:pPr>
        <w:pStyle w:val="a3"/>
        <w:widowControl w:val="0"/>
        <w:spacing w:after="0" w:line="276" w:lineRule="auto"/>
        <w:ind w:left="0" w:firstLine="709"/>
        <w:jc w:val="both"/>
      </w:pPr>
      <w:r w:rsidRPr="006A655C">
        <w:t xml:space="preserve">Учебным планом предусмотрены следующие виды занятий: </w:t>
      </w:r>
    </w:p>
    <w:p w:rsidR="009F6A12" w:rsidRPr="006A655C" w:rsidRDefault="009F6A12" w:rsidP="006A655C">
      <w:pPr>
        <w:pStyle w:val="a3"/>
        <w:widowControl w:val="0"/>
        <w:spacing w:after="0" w:line="276" w:lineRule="auto"/>
        <w:ind w:left="0" w:firstLine="709"/>
        <w:jc w:val="both"/>
      </w:pPr>
      <w:bookmarkStart w:id="0" w:name="_Hlk72063256"/>
      <w:r w:rsidRPr="006A655C">
        <w:t>–</w:t>
      </w:r>
      <w:bookmarkEnd w:id="0"/>
      <w:r w:rsidRPr="006A655C">
        <w:t xml:space="preserve"> </w:t>
      </w:r>
      <w:r w:rsidR="00F301AF" w:rsidRPr="006A655C">
        <w:t>лекции</w:t>
      </w:r>
      <w:r w:rsidRPr="006A655C">
        <w:t>.</w:t>
      </w:r>
    </w:p>
    <w:p w:rsidR="009F6A12" w:rsidRPr="006A655C" w:rsidRDefault="009F6A12" w:rsidP="006A655C">
      <w:pPr>
        <w:pStyle w:val="a3"/>
        <w:widowControl w:val="0"/>
        <w:spacing w:after="0" w:line="276" w:lineRule="auto"/>
        <w:ind w:left="0" w:firstLine="709"/>
        <w:jc w:val="both"/>
      </w:pPr>
      <w:r w:rsidRPr="006A655C">
        <w:t xml:space="preserve">В ходе </w:t>
      </w:r>
      <w:r w:rsidR="004611D0" w:rsidRPr="006A655C">
        <w:t>лекционных</w:t>
      </w:r>
      <w:r w:rsidRPr="006A655C">
        <w:t xml:space="preserve"> занятий идет формирование мотивационно-ценностного отношения к физической культуре, потребности в здоровом стиле жизни, физическом самосовершенствовании и самовоспитании, в регулярных занятиях физическими упражнениями и спортом. Целенаправленно углубляются и закрепляются знания, умения и навыки в области физической культуры и спорта, направленные на сохранение и укрепление здоровья, повышении работоспособности, создании основ здорового образа жизни. Формируется психофизическая подготовка и самоподготовка к будущей профессиональной деятельности, даются рекомендации для самостоятельных занятий физическими упражнениями. </w:t>
      </w:r>
    </w:p>
    <w:p w:rsidR="009F6A12" w:rsidRPr="006A655C" w:rsidRDefault="009F6A12" w:rsidP="006A655C">
      <w:pPr>
        <w:pStyle w:val="a3"/>
        <w:widowControl w:val="0"/>
        <w:spacing w:after="0" w:line="276" w:lineRule="auto"/>
        <w:ind w:left="0" w:firstLine="709"/>
        <w:jc w:val="both"/>
      </w:pPr>
      <w:r w:rsidRPr="006A655C">
        <w:t>От студента требуется обязательное посещение учебных заня</w:t>
      </w:r>
      <w:r w:rsidR="00F301AF" w:rsidRPr="006A655C">
        <w:t>тий, самостоятельная работа</w:t>
      </w:r>
      <w:r w:rsidRPr="006A655C">
        <w:t xml:space="preserve"> </w:t>
      </w:r>
      <w:r w:rsidR="00F301AF" w:rsidRPr="006A655C">
        <w:t>с рекомендуемой и дополнительной литературой, выполнение индивидуальных заданий педагога</w:t>
      </w:r>
      <w:r w:rsidRPr="006A655C">
        <w:t>.</w:t>
      </w:r>
    </w:p>
    <w:p w:rsidR="004611D0" w:rsidRPr="006A655C" w:rsidRDefault="004611D0" w:rsidP="006A655C">
      <w:pPr>
        <w:pStyle w:val="a3"/>
        <w:widowControl w:val="0"/>
        <w:spacing w:after="0" w:line="276" w:lineRule="auto"/>
        <w:ind w:left="0" w:firstLine="709"/>
        <w:jc w:val="both"/>
      </w:pPr>
      <w:bookmarkStart w:id="1" w:name="_Hlk72077839"/>
      <w:r w:rsidRPr="006A655C">
        <w:t xml:space="preserve">Текущий контроль успеваемости </w:t>
      </w:r>
      <w:bookmarkEnd w:id="1"/>
      <w:r w:rsidRPr="006A655C">
        <w:t xml:space="preserve">осуществляется в рамках накопительной </w:t>
      </w:r>
      <w:proofErr w:type="spellStart"/>
      <w:r w:rsidRPr="006A655C">
        <w:t>балльно</w:t>
      </w:r>
      <w:proofErr w:type="spellEnd"/>
      <w:r w:rsidRPr="006A655C">
        <w:t>-рейтинговой системы в 100-балльной шкале.</w:t>
      </w:r>
    </w:p>
    <w:p w:rsidR="004611D0" w:rsidRPr="006A655C" w:rsidRDefault="004611D0" w:rsidP="006A655C">
      <w:pPr>
        <w:pStyle w:val="a3"/>
        <w:widowControl w:val="0"/>
        <w:spacing w:after="0" w:line="276" w:lineRule="auto"/>
        <w:ind w:left="0" w:firstLine="709"/>
        <w:jc w:val="both"/>
      </w:pPr>
      <w:r w:rsidRPr="006A655C">
        <w:t xml:space="preserve"> </w:t>
      </w:r>
      <w:r w:rsidRPr="006A655C">
        <w:rPr>
          <w:i/>
          <w:u w:val="single"/>
        </w:rPr>
        <w:t>Устный опрос</w:t>
      </w:r>
      <w:r w:rsidRPr="006A655C">
        <w:t xml:space="preserve"> при текущем контроле успеваемости состоит из двух вопросов. Студенту предлагаются вопросы соответствующего раздела изучаемого материала. Оценочные средства, представлены в п. 2 приложение 1</w:t>
      </w:r>
      <w:r w:rsidR="00FB10C5" w:rsidRPr="006A655C">
        <w:t xml:space="preserve"> к РПД</w:t>
      </w:r>
      <w:r w:rsidRPr="006A655C">
        <w:t>.</w:t>
      </w:r>
    </w:p>
    <w:p w:rsidR="009A42E2" w:rsidRPr="006A655C" w:rsidRDefault="00FB10C5" w:rsidP="006A655C">
      <w:pPr>
        <w:shd w:val="clear" w:color="auto" w:fill="FFFFFF"/>
        <w:spacing w:line="276" w:lineRule="auto"/>
        <w:ind w:right="10" w:firstLine="709"/>
        <w:jc w:val="both"/>
        <w:rPr>
          <w:bCs/>
        </w:rPr>
      </w:pPr>
      <w:r w:rsidRPr="006A655C">
        <w:rPr>
          <w:i/>
          <w:u w:val="single"/>
        </w:rPr>
        <w:t xml:space="preserve">Индивидуальные задания </w:t>
      </w:r>
      <w:r w:rsidRPr="006A655C">
        <w:t xml:space="preserve">представляют собой методико-практические задания, которые позволяют дать оценку знаниям, умениям и навыкам необходимым бакалаврам </w:t>
      </w:r>
      <w:r w:rsidR="00356703">
        <w:t>для</w:t>
      </w:r>
      <w:r w:rsidRPr="006A655C">
        <w:t xml:space="preserve"> их профессиональной деятельности. Студентам предлагается </w:t>
      </w:r>
      <w:r w:rsidRPr="006A655C">
        <w:rPr>
          <w:bCs/>
        </w:rPr>
        <w:t>разработать комплексы физических упражнений различной целевой направленности, что позволяет формированию требуемых компетенций.</w:t>
      </w:r>
    </w:p>
    <w:p w:rsidR="002D24F6" w:rsidRPr="006A655C" w:rsidRDefault="002D24F6"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При составлении комплекса </w:t>
      </w:r>
      <w:r w:rsidRPr="006A655C">
        <w:rPr>
          <w:bCs/>
        </w:rPr>
        <w:t>физических упражнений</w:t>
      </w:r>
      <w:r w:rsidRPr="006A655C">
        <w:rPr>
          <w:rFonts w:eastAsiaTheme="minorHAnsi"/>
          <w:lang w:eastAsia="en-US"/>
        </w:rPr>
        <w:t xml:space="preserve"> вначале следует определить объем и содержание </w:t>
      </w:r>
      <w:r w:rsidR="00356703">
        <w:rPr>
          <w:rFonts w:eastAsiaTheme="minorHAnsi"/>
          <w:lang w:eastAsia="en-US"/>
        </w:rPr>
        <w:t xml:space="preserve">физических </w:t>
      </w:r>
      <w:r w:rsidRPr="006A655C">
        <w:rPr>
          <w:rFonts w:eastAsiaTheme="minorHAnsi"/>
          <w:lang w:eastAsia="en-US"/>
        </w:rPr>
        <w:t>упражнений, а затем расположить их в определенном порядке.</w:t>
      </w:r>
    </w:p>
    <w:p w:rsidR="002D24F6" w:rsidRPr="006A655C" w:rsidRDefault="002D24F6"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Для определения объема и содержания упражнений рекомендуются следующие правила: </w:t>
      </w:r>
    </w:p>
    <w:p w:rsidR="002D24F6" w:rsidRPr="006A655C" w:rsidRDefault="002D24F6"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 Все физические упражнения комплекса должны соответствовать возрасту, полу, физической подготовленности занимающегося. </w:t>
      </w:r>
    </w:p>
    <w:p w:rsidR="002D24F6" w:rsidRPr="006A655C" w:rsidRDefault="002D24F6"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2. В комплекс должны входить упражнения на ощущение правильной осанки, а также специальные упражнения для освоения различных типов дыхания. </w:t>
      </w:r>
    </w:p>
    <w:p w:rsidR="002D24F6" w:rsidRPr="006A655C" w:rsidRDefault="002D24F6"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3. Все подобранные упражнения комплекса планируются так, чтобы они могли оказывать разностороннее воздействие на человека. </w:t>
      </w:r>
    </w:p>
    <w:p w:rsidR="00A92A55" w:rsidRPr="006A655C" w:rsidRDefault="00A92A55"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В начале комплекса рекомендуется выполнять простые упражнения (разминку), далее переходить к более сложным, располагая их в следующем порядке: </w:t>
      </w:r>
    </w:p>
    <w:p w:rsidR="00A92A55" w:rsidRPr="006A655C" w:rsidRDefault="00A92A55"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 Упражнения на ощущение правильной осанки. </w:t>
      </w:r>
    </w:p>
    <w:p w:rsidR="00A92A55" w:rsidRPr="006A655C" w:rsidRDefault="00A92A55"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2. Упражнения для рук, плечевого пояса, спины, брюшного пресса, ног.</w:t>
      </w:r>
    </w:p>
    <w:p w:rsidR="00A92A55" w:rsidRPr="006A655C" w:rsidRDefault="00A92A55"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3. Несколько упражнений (2–3) силового характера, 1–2 упражнения на расслабление мышц. </w:t>
      </w:r>
    </w:p>
    <w:p w:rsidR="00A92A55" w:rsidRPr="006A655C" w:rsidRDefault="00A92A55"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4. Упражнения на гибкость. </w:t>
      </w:r>
    </w:p>
    <w:p w:rsidR="00A92A55" w:rsidRPr="006A655C" w:rsidRDefault="00A92A55"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lastRenderedPageBreak/>
        <w:t>5. Специальные упражнения (1–</w:t>
      </w:r>
      <w:r w:rsidR="007C5F14">
        <w:rPr>
          <w:rFonts w:eastAsiaTheme="minorHAnsi"/>
          <w:lang w:eastAsia="en-US"/>
        </w:rPr>
        <w:t>2</w:t>
      </w:r>
      <w:r w:rsidRPr="006A655C">
        <w:rPr>
          <w:rFonts w:eastAsiaTheme="minorHAnsi"/>
          <w:lang w:eastAsia="en-US"/>
        </w:rPr>
        <w:t>) на дыхание. Рекомендуется освоить методики брюшного, грудного</w:t>
      </w:r>
      <w:bookmarkStart w:id="2" w:name="_GoBack"/>
      <w:bookmarkEnd w:id="2"/>
      <w:r w:rsidRPr="006A655C">
        <w:rPr>
          <w:rFonts w:eastAsiaTheme="minorHAnsi"/>
          <w:lang w:eastAsia="en-US"/>
        </w:rPr>
        <w:t xml:space="preserve"> и смешанного дыхания. </w:t>
      </w:r>
    </w:p>
    <w:p w:rsidR="002D24F6" w:rsidRPr="006A655C" w:rsidRDefault="00A92A55"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6. Заверша</w:t>
      </w:r>
      <w:r w:rsidR="006A655C" w:rsidRPr="006A655C">
        <w:rPr>
          <w:rFonts w:eastAsiaTheme="minorHAnsi"/>
          <w:lang w:eastAsia="en-US"/>
        </w:rPr>
        <w:t>ться</w:t>
      </w:r>
      <w:r w:rsidRPr="006A655C">
        <w:rPr>
          <w:rFonts w:eastAsiaTheme="minorHAnsi"/>
          <w:lang w:eastAsia="en-US"/>
        </w:rPr>
        <w:t xml:space="preserve"> комплекс </w:t>
      </w:r>
      <w:r w:rsidR="006A655C" w:rsidRPr="006A655C">
        <w:rPr>
          <w:rFonts w:eastAsiaTheme="minorHAnsi"/>
          <w:lang w:eastAsia="en-US"/>
        </w:rPr>
        <w:t xml:space="preserve">должен </w:t>
      </w:r>
      <w:r w:rsidRPr="006A655C">
        <w:rPr>
          <w:rFonts w:eastAsiaTheme="minorHAnsi"/>
          <w:lang w:eastAsia="en-US"/>
        </w:rPr>
        <w:t>упражнением на ощущение правильной осанки</w:t>
      </w:r>
      <w:r w:rsidR="006A655C" w:rsidRPr="006A655C">
        <w:rPr>
          <w:rFonts w:eastAsiaTheme="minorHAnsi"/>
          <w:lang w:eastAsia="en-US"/>
        </w:rPr>
        <w:t>.</w:t>
      </w:r>
    </w:p>
    <w:p w:rsidR="006A655C" w:rsidRPr="00F43DD0" w:rsidRDefault="006A655C" w:rsidP="006A655C">
      <w:pPr>
        <w:autoSpaceDE w:val="0"/>
        <w:autoSpaceDN w:val="0"/>
        <w:adjustRightInd w:val="0"/>
        <w:spacing w:line="276" w:lineRule="auto"/>
        <w:ind w:firstLine="709"/>
        <w:jc w:val="both"/>
        <w:rPr>
          <w:rFonts w:eastAsiaTheme="minorHAnsi"/>
          <w:sz w:val="10"/>
          <w:szCs w:val="10"/>
          <w:lang w:eastAsia="en-US"/>
        </w:rPr>
      </w:pPr>
    </w:p>
    <w:p w:rsidR="006A655C" w:rsidRPr="00F43DD0" w:rsidRDefault="006A655C" w:rsidP="006A655C">
      <w:pPr>
        <w:autoSpaceDE w:val="0"/>
        <w:autoSpaceDN w:val="0"/>
        <w:adjustRightInd w:val="0"/>
        <w:spacing w:line="276" w:lineRule="auto"/>
        <w:jc w:val="center"/>
        <w:rPr>
          <w:rFonts w:eastAsiaTheme="minorHAnsi"/>
          <w:bCs/>
          <w:i/>
          <w:iCs/>
          <w:u w:val="single"/>
          <w:lang w:eastAsia="en-US"/>
        </w:rPr>
      </w:pPr>
      <w:r w:rsidRPr="00F43DD0">
        <w:rPr>
          <w:rFonts w:eastAsiaTheme="minorHAnsi"/>
          <w:bCs/>
          <w:i/>
          <w:iCs/>
          <w:u w:val="single"/>
          <w:lang w:eastAsia="en-US"/>
        </w:rPr>
        <w:t>Комплекс упражнений утренней гигиенической гимнастики (зарядки)</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1. </w:t>
      </w:r>
      <w:r w:rsidRPr="006A655C">
        <w:rPr>
          <w:rFonts w:eastAsiaTheme="minorHAnsi"/>
          <w:lang w:eastAsia="en-US"/>
        </w:rPr>
        <w:t xml:space="preserve">И. п. (исходное положение) – о. с. (основная стойка), руки за головой, пальцы в «замок»: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1-3 – не расцепляя пальцы рук, подняться на носки, руки ладонями вверх; </w:t>
      </w:r>
    </w:p>
    <w:p w:rsidR="006A655C" w:rsidRPr="006A655C" w:rsidRDefault="006A655C" w:rsidP="006A655C">
      <w:pPr>
        <w:autoSpaceDE w:val="0"/>
        <w:autoSpaceDN w:val="0"/>
        <w:adjustRightInd w:val="0"/>
        <w:spacing w:line="276" w:lineRule="auto"/>
        <w:ind w:firstLine="709"/>
        <w:jc w:val="both"/>
        <w:rPr>
          <w:rFonts w:eastAsiaTheme="minorHAnsi"/>
          <w:b/>
          <w:bCs/>
          <w:i/>
          <w:iCs/>
          <w:lang w:eastAsia="en-US"/>
        </w:rPr>
      </w:pPr>
      <w:r w:rsidRPr="006A655C">
        <w:rPr>
          <w:rFonts w:eastAsiaTheme="minorHAnsi"/>
          <w:lang w:eastAsia="en-US"/>
        </w:rPr>
        <w:t>4 – и. п.</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Методические указания:</w:t>
      </w:r>
      <w:r w:rsidRPr="006A655C">
        <w:rPr>
          <w:rFonts w:eastAsiaTheme="minorHAnsi"/>
          <w:lang w:eastAsia="en-US"/>
        </w:rPr>
        <w:t xml:space="preserve"> повторить 6 раз; темп медленный; поднимание рук – вдох, опускание – выдох.</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2. </w:t>
      </w:r>
      <w:r w:rsidRPr="006A655C">
        <w:rPr>
          <w:rFonts w:eastAsiaTheme="minorHAnsi"/>
          <w:lang w:eastAsia="en-US"/>
        </w:rPr>
        <w:t xml:space="preserve">И. п. – стойка ноги врозь, руки на поясе: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1-2 – наклоны головы впер</w:t>
      </w:r>
      <w:r w:rsidR="00794FFE">
        <w:rPr>
          <w:rFonts w:eastAsiaTheme="minorHAnsi"/>
          <w:lang w:eastAsia="en-US"/>
        </w:rPr>
        <w:t>е</w:t>
      </w:r>
      <w:r w:rsidRPr="006A655C">
        <w:rPr>
          <w:rFonts w:eastAsiaTheme="minorHAnsi"/>
          <w:lang w:eastAsia="en-US"/>
        </w:rPr>
        <w:t xml:space="preserve">д-назад;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3-4 – наклоны головы вправо-влево;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5-6 – круговое движение головой вправо;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7-8 – круговое движение головой влево.</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не допускать сильной боли в мышцах шеи; повторить        3 – 4 раза; темп медленный; дыхание равномерное.</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3. </w:t>
      </w:r>
      <w:r w:rsidRPr="006A655C">
        <w:rPr>
          <w:rFonts w:eastAsiaTheme="minorHAnsi"/>
          <w:lang w:eastAsia="en-US"/>
        </w:rPr>
        <w:t xml:space="preserve">И. п. – стойка ноги врозь, руки в стороны: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1-4 – сгибания и разгибания пальцев рук;</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5-8 – круговые движения кистями вперед;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9-12 – круговые движения кистями назад;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13-16 – круговые движения предплечьями внутрь и наружу.</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повторить 2 раза; темп средний; дыхание равномерное.</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4. </w:t>
      </w:r>
      <w:r w:rsidRPr="006A655C">
        <w:rPr>
          <w:rFonts w:eastAsiaTheme="minorHAnsi"/>
          <w:lang w:eastAsia="en-US"/>
        </w:rPr>
        <w:t xml:space="preserve">И. п. – стойка ноги врозь, руки вверх: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1-4 – круговые движения прямыми руками вперед;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5-8 – круговые движения прямыми руками назад.</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повторить 2 раза; темп средний; дыхание равномерное.</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5. </w:t>
      </w:r>
      <w:r w:rsidRPr="006A655C">
        <w:rPr>
          <w:rFonts w:eastAsiaTheme="minorHAnsi"/>
          <w:lang w:eastAsia="en-US"/>
        </w:rPr>
        <w:t xml:space="preserve">И. п. – стойка ноги врозь: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 – наклон вперед, руки в стороны, голову приподнять;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2 – и. п.</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при наклоне туловища спина прямая; повторить 6–8 раз; темп средний; наклон – выдох, и. п. – вдох.</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Упражнение 6</w:t>
      </w:r>
      <w:r w:rsidR="007C5F14">
        <w:rPr>
          <w:rFonts w:eastAsiaTheme="minorHAnsi"/>
          <w:i/>
          <w:iCs/>
          <w:lang w:eastAsia="en-US"/>
        </w:rPr>
        <w:t>.</w:t>
      </w:r>
      <w:r w:rsidRPr="006A655C">
        <w:rPr>
          <w:rFonts w:eastAsiaTheme="minorHAnsi"/>
          <w:i/>
          <w:iCs/>
          <w:lang w:eastAsia="en-US"/>
        </w:rPr>
        <w:t xml:space="preserve"> </w:t>
      </w:r>
      <w:r w:rsidRPr="006A655C">
        <w:rPr>
          <w:rFonts w:eastAsiaTheme="minorHAnsi"/>
          <w:lang w:eastAsia="en-US"/>
        </w:rPr>
        <w:t xml:space="preserve">И. п. – стойка ноги врозь, руки на поясе: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1-2 – наклон вправо, левая рука вверх;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3-4 – то же, в другую сторону.</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держать спину прямо; обратить внимание на осанку; повторить 6–8 раз; темп средний; дыхание равномерное.</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7. </w:t>
      </w:r>
      <w:r w:rsidRPr="006A655C">
        <w:rPr>
          <w:rFonts w:eastAsiaTheme="minorHAnsi"/>
          <w:lang w:eastAsia="en-US"/>
        </w:rPr>
        <w:t xml:space="preserve">И. п. – стойка ноги врозь, руки вверх: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 – присед на левой, правая в сторону, руки дугами наружу вниз;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2 – и. п.;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3-4 – то же, в другую сторону.</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повторить 6–8 раз; держать спину прямо; обратить внимание на осанку; темп средний; присед – выдох, и. п. – вдох.</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8. </w:t>
      </w:r>
      <w:r w:rsidRPr="006A655C">
        <w:rPr>
          <w:rFonts w:eastAsiaTheme="minorHAnsi"/>
          <w:lang w:eastAsia="en-US"/>
        </w:rPr>
        <w:t xml:space="preserve">И. п. – о. с.: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 – присед на носках, колени в стороны, руки дугами наружу вверх;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lastRenderedPageBreak/>
        <w:t xml:space="preserve">2 – встать, руки дугами наружу вниз;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3 – присед, на носках, колени в стороны, руки за голову;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4 – и. п.</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повторить 6–8 раз; спина прямая; темп средний; приседая – выдох, и. п. – вдох.</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9. </w:t>
      </w:r>
      <w:r w:rsidRPr="006A655C">
        <w:rPr>
          <w:rFonts w:eastAsiaTheme="minorHAnsi"/>
          <w:lang w:eastAsia="en-US"/>
        </w:rPr>
        <w:t xml:space="preserve">И. п. – стойка ноги врозь правой, руки на пояс: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 – присед на правой, левую согнуть и коснуться пола коленом;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2 – и. п.;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3-4 – то же, с другой ноги.</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 xml:space="preserve">повторить 6–8 раз; держать спину прямо; темп средний; присед – выдох, </w:t>
      </w:r>
      <w:proofErr w:type="spellStart"/>
      <w:r w:rsidRPr="006A655C">
        <w:rPr>
          <w:rFonts w:eastAsiaTheme="minorHAnsi"/>
          <w:lang w:eastAsia="en-US"/>
        </w:rPr>
        <w:t>и.п</w:t>
      </w:r>
      <w:proofErr w:type="spellEnd"/>
      <w:r w:rsidRPr="006A655C">
        <w:rPr>
          <w:rFonts w:eastAsiaTheme="minorHAnsi"/>
          <w:lang w:eastAsia="en-US"/>
        </w:rPr>
        <w:t>. – вдох.</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10. </w:t>
      </w:r>
      <w:r w:rsidRPr="006A655C">
        <w:rPr>
          <w:rFonts w:eastAsiaTheme="minorHAnsi"/>
          <w:lang w:eastAsia="en-US"/>
        </w:rPr>
        <w:t xml:space="preserve">И. п. – упор стоя на коленях, спина округлена: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1-2 – сгибая руки прогнуться;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3-4 – и. п.</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Методические указания</w:t>
      </w:r>
      <w:r w:rsidRPr="006A655C">
        <w:rPr>
          <w:rFonts w:eastAsiaTheme="minorHAnsi"/>
          <w:lang w:eastAsia="en-US"/>
        </w:rPr>
        <w:t>: округляя спину и прогибаясь, почувствовать растяжение мышц; повторить 6 – 8 раз; темп медленный; дыхание равномерное.</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11. </w:t>
      </w:r>
      <w:r w:rsidRPr="006A655C">
        <w:rPr>
          <w:rFonts w:eastAsiaTheme="minorHAnsi"/>
          <w:lang w:eastAsia="en-US"/>
        </w:rPr>
        <w:t>И. п. – о. с.,</w:t>
      </w:r>
      <w:r w:rsidRPr="006A655C">
        <w:rPr>
          <w:rFonts w:eastAsiaTheme="minorHAnsi"/>
          <w:i/>
          <w:iCs/>
          <w:lang w:eastAsia="en-US"/>
        </w:rPr>
        <w:t xml:space="preserve"> </w:t>
      </w:r>
      <w:r w:rsidRPr="006A655C">
        <w:rPr>
          <w:rFonts w:eastAsiaTheme="minorHAnsi"/>
          <w:lang w:eastAsia="en-US"/>
        </w:rPr>
        <w:t>прыжки ноги врозь, поочер</w:t>
      </w:r>
      <w:r w:rsidR="00794FFE">
        <w:rPr>
          <w:rFonts w:eastAsiaTheme="minorHAnsi"/>
          <w:lang w:eastAsia="en-US"/>
        </w:rPr>
        <w:t>е</w:t>
      </w:r>
      <w:r w:rsidRPr="006A655C">
        <w:rPr>
          <w:rFonts w:eastAsiaTheme="minorHAnsi"/>
          <w:lang w:eastAsia="en-US"/>
        </w:rPr>
        <w:t>дно правой, левой.</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повторить 6–8 раз; темп быстрый; дыхание произвольное.</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12. </w:t>
      </w:r>
      <w:r w:rsidRPr="006A655C">
        <w:rPr>
          <w:rFonts w:eastAsiaTheme="minorHAnsi"/>
          <w:lang w:eastAsia="en-US"/>
        </w:rPr>
        <w:t xml:space="preserve">И. п. – упор присев: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 xml:space="preserve">1 – прыжок вверх, руки вверх; </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2 – и. п.</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Методические указания: </w:t>
      </w:r>
      <w:r w:rsidRPr="006A655C">
        <w:rPr>
          <w:rFonts w:eastAsiaTheme="minorHAnsi"/>
          <w:lang w:eastAsia="en-US"/>
        </w:rPr>
        <w:t>повторить 6–8 раз; темп быстрый; дыхание равномерное.</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13. </w:t>
      </w:r>
      <w:r w:rsidRPr="006A655C">
        <w:rPr>
          <w:rFonts w:eastAsiaTheme="minorHAnsi"/>
          <w:lang w:eastAsia="en-US"/>
        </w:rPr>
        <w:t>Ходьба на месте – 30–40 секунд. Во время ходьбы сбросить напряжение с мышц ног, выполнив встряхивания. Поднять руки вверх, потянуться. Обратить внимание на осанку. Прислушаться к своему организму, нет ли посторонних симптомов (боли в мышцах, дискомфортных ощущений и т.п.).</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i/>
          <w:iCs/>
          <w:lang w:eastAsia="en-US"/>
        </w:rPr>
        <w:t xml:space="preserve">Упражнение 14. </w:t>
      </w:r>
      <w:r w:rsidRPr="006A655C">
        <w:rPr>
          <w:rFonts w:eastAsiaTheme="minorHAnsi"/>
          <w:lang w:eastAsia="en-US"/>
        </w:rPr>
        <w:t>Рекомендуется выполнить несколько специальных упражнений на дыхание, например: И. п. – стойка ноги врозь, руки внизу в «замок»; руки вверх – вдох; наклон вперед, руки резко вниз – мощный, длинный выдох ртом (губы трубочкой). Повторить 4–6 раз.</w:t>
      </w:r>
    </w:p>
    <w:p w:rsidR="006A655C" w:rsidRPr="006A655C" w:rsidRDefault="006A655C" w:rsidP="006A655C">
      <w:pPr>
        <w:autoSpaceDE w:val="0"/>
        <w:autoSpaceDN w:val="0"/>
        <w:adjustRightInd w:val="0"/>
        <w:spacing w:line="276" w:lineRule="auto"/>
        <w:ind w:firstLine="709"/>
        <w:jc w:val="both"/>
        <w:rPr>
          <w:rFonts w:eastAsiaTheme="minorHAnsi"/>
          <w:lang w:eastAsia="en-US"/>
        </w:rPr>
      </w:pPr>
      <w:r w:rsidRPr="006A655C">
        <w:rPr>
          <w:rFonts w:eastAsiaTheme="minorHAnsi"/>
          <w:lang w:eastAsia="en-US"/>
        </w:rPr>
        <w:t>И. п. – стойка ноги врозь, руки за голову; вдох на 2 счета, выпячивая живот; наклон вперед, выдох на 4 счета, втягивая живот. Повторить 3–4 раза.</w:t>
      </w:r>
    </w:p>
    <w:p w:rsidR="006E37DB" w:rsidRPr="00F43DD0" w:rsidRDefault="006E37DB" w:rsidP="006A655C">
      <w:pPr>
        <w:shd w:val="clear" w:color="auto" w:fill="FFFFFF"/>
        <w:spacing w:line="276" w:lineRule="auto"/>
        <w:ind w:right="10" w:firstLine="709"/>
        <w:jc w:val="both"/>
        <w:rPr>
          <w:i/>
          <w:u w:val="single"/>
        </w:rPr>
      </w:pPr>
    </w:p>
    <w:p w:rsidR="007225C3" w:rsidRPr="006A655C" w:rsidRDefault="007225C3" w:rsidP="00F43DD0">
      <w:pPr>
        <w:pStyle w:val="a8"/>
        <w:shd w:val="clear" w:color="auto" w:fill="FFFFFF"/>
        <w:tabs>
          <w:tab w:val="left" w:pos="284"/>
        </w:tabs>
        <w:spacing w:line="276" w:lineRule="auto"/>
        <w:ind w:left="0" w:right="10" w:firstLine="709"/>
        <w:jc w:val="center"/>
        <w:rPr>
          <w:i/>
          <w:u w:val="single"/>
        </w:rPr>
      </w:pPr>
      <w:r w:rsidRPr="006A655C">
        <w:rPr>
          <w:i/>
          <w:u w:val="single"/>
        </w:rPr>
        <w:t xml:space="preserve">Методические указания для оформления и выполнения методико-практического задания в форме </w:t>
      </w:r>
      <w:bookmarkStart w:id="3" w:name="_Hlk72063986"/>
      <w:r w:rsidRPr="006A655C">
        <w:rPr>
          <w:i/>
          <w:u w:val="single"/>
        </w:rPr>
        <w:t>проекта</w:t>
      </w:r>
      <w:bookmarkEnd w:id="3"/>
    </w:p>
    <w:p w:rsidR="003C5166" w:rsidRPr="006A655C" w:rsidRDefault="003C5166" w:rsidP="006A655C">
      <w:pPr>
        <w:spacing w:line="276" w:lineRule="auto"/>
        <w:ind w:firstLine="709"/>
        <w:jc w:val="both"/>
      </w:pPr>
      <w:r w:rsidRPr="006A655C">
        <w:t xml:space="preserve">Метод проектов всегда ориентирован на самостоятельную деятельность студентов, которую они выполняют в течение определенного отрезка времени. Работа над проектом предполагает решение какой-то проблемы, предусматривающей использование разнообразных методов и интегрирование знаний, умений и навыков. В основе этого метода лежит развитие познавательных, творческих навыков студентов, умений самостоятельно конструировать свои знания, умений ориентироваться в информационном пространстве, развитие критического мышления. Традиционная связь «преподаватель – студент» меняется на связь «студент – преподаватель». Особое значение приобретает процесс поиска, в котором важным является не столько сам результат, сколько процесс достижения результата. «То, что я познаю, занимает вполне определенное место в моей системе ценностей, и я знаю </w:t>
      </w:r>
      <w:bookmarkStart w:id="4" w:name="_Hlk72063361"/>
      <w:r w:rsidRPr="006A655C">
        <w:t xml:space="preserve">– </w:t>
      </w:r>
      <w:bookmarkEnd w:id="4"/>
      <w:r w:rsidRPr="006A655C">
        <w:t>где и как я могу эти знания применить», – вот основной тезис современного по</w:t>
      </w:r>
      <w:r w:rsidRPr="006A655C">
        <w:lastRenderedPageBreak/>
        <w:t>нимания метода проектов. Если студент сумеет справиться с работой над проектом, можно быть уверенным в том, что в дальнейшем он окажется способным планировать собственную физкультурно-оздоровительную и спортивную деятельность. Он сможет ориентироваться в разнообразных ситуация, связанных с умением применить знания о здоровом образе жизни с организацией индивидуального здорового стиля жизни – т.е. адаптироваться к меняющимся условиям жизни с учетом сформированн</w:t>
      </w:r>
      <w:r w:rsidR="00FB10C5" w:rsidRPr="006A655C">
        <w:t>ости</w:t>
      </w:r>
      <w:r w:rsidRPr="006A655C">
        <w:t xml:space="preserve"> </w:t>
      </w:r>
      <w:r w:rsidR="00D31390" w:rsidRPr="00356703">
        <w:t>необходимых</w:t>
      </w:r>
      <w:r w:rsidRPr="00356703">
        <w:t xml:space="preserve"> компетенци</w:t>
      </w:r>
      <w:r w:rsidR="00D31390" w:rsidRPr="00356703">
        <w:t>й</w:t>
      </w:r>
      <w:r w:rsidRPr="00356703">
        <w:t>. Возможности будущего бакалавра в о</w:t>
      </w:r>
      <w:r w:rsidRPr="006A655C">
        <w:t>тношении профессионально-прикладных умений и навыков в области физической культуры также будут значительно расширены.</w:t>
      </w:r>
    </w:p>
    <w:p w:rsidR="003C5166" w:rsidRPr="006A655C" w:rsidRDefault="003C5166" w:rsidP="006A655C">
      <w:pPr>
        <w:spacing w:line="276" w:lineRule="auto"/>
        <w:ind w:firstLine="709"/>
        <w:jc w:val="both"/>
      </w:pPr>
      <w:r w:rsidRPr="006A655C">
        <w:t xml:space="preserve">Целью метода проектов является достижение практического результата через детализацию поставленной проблемы. Самостоятельная деятельность студента, осуществляемая в определенный период времени, включает в себя сумму исследовательских, проблемно-поисковых технологий и завершается подведением оформленных, соответствующим образом, итогов. </w:t>
      </w:r>
    </w:p>
    <w:p w:rsidR="003C5166" w:rsidRPr="006A655C" w:rsidRDefault="003C5166" w:rsidP="006A655C">
      <w:pPr>
        <w:spacing w:line="276" w:lineRule="auto"/>
        <w:ind w:firstLine="709"/>
        <w:jc w:val="both"/>
      </w:pPr>
      <w:r w:rsidRPr="006A655C">
        <w:t>Применяется метод проектов в рамках изучаемого материала в соответствии с разделами учебной программы. Продолжительность работы над проектом может быть согласована с преподавателем дополнительно, т.к. глубина рассматриваемой проблемы может выйти за рамки краткосрочного проекта, выполняемого в период изучения одной темы учебного курса, и расширена до периода изучения всего раздела. Такой проект выполняется как среднесрочный.</w:t>
      </w:r>
    </w:p>
    <w:p w:rsidR="003C5166" w:rsidRPr="006A655C" w:rsidRDefault="003C5166" w:rsidP="006A655C">
      <w:pPr>
        <w:spacing w:line="276" w:lineRule="auto"/>
        <w:ind w:firstLine="709"/>
        <w:jc w:val="both"/>
      </w:pPr>
      <w:r w:rsidRPr="006A655C">
        <w:t xml:space="preserve">Существующие принципы проектной деятельности позволяют студенту использовать довольно широкий спектр возможностей этого вида работы для максимального раскрытия поставленной проблемы.  </w:t>
      </w:r>
    </w:p>
    <w:p w:rsidR="003C5166" w:rsidRPr="006A655C" w:rsidRDefault="003C5166" w:rsidP="006A655C">
      <w:pPr>
        <w:spacing w:line="276" w:lineRule="auto"/>
        <w:ind w:firstLine="709"/>
        <w:jc w:val="both"/>
      </w:pPr>
      <w:r w:rsidRPr="006A655C">
        <w:rPr>
          <w:i/>
        </w:rPr>
        <w:t>Принцип вариативности</w:t>
      </w:r>
      <w:r w:rsidRPr="006A655C">
        <w:t xml:space="preserve"> дает возможность использовать индивидуальную, парную, групповую форму работы, выбор темы и различных упражнений, изучение текстов таких, как диалоги, таблицы, карты, анкеты.</w:t>
      </w:r>
    </w:p>
    <w:p w:rsidR="003C5166" w:rsidRPr="006A655C" w:rsidRDefault="003C5166" w:rsidP="006A655C">
      <w:pPr>
        <w:spacing w:line="276" w:lineRule="auto"/>
        <w:ind w:firstLine="709"/>
        <w:jc w:val="both"/>
      </w:pPr>
      <w:r w:rsidRPr="006A655C">
        <w:rPr>
          <w:i/>
        </w:rPr>
        <w:t>Принцип самостоятельности</w:t>
      </w:r>
      <w:r w:rsidRPr="006A655C">
        <w:t xml:space="preserve"> – предоставляет возможность работать над уточнением формулировок, создавать индивидуальные способы интерпретации источников, используя метод научного поиска.</w:t>
      </w:r>
    </w:p>
    <w:p w:rsidR="003C5166" w:rsidRPr="006A655C" w:rsidRDefault="003C5166" w:rsidP="006A655C">
      <w:pPr>
        <w:spacing w:line="276" w:lineRule="auto"/>
        <w:ind w:firstLine="709"/>
        <w:jc w:val="both"/>
      </w:pPr>
      <w:r w:rsidRPr="006A655C">
        <w:t xml:space="preserve">Использование метода проектов предполагает выполнение основных требований: </w:t>
      </w:r>
    </w:p>
    <w:p w:rsidR="003C5166" w:rsidRPr="006A655C" w:rsidRDefault="003C5166" w:rsidP="006A655C">
      <w:pPr>
        <w:numPr>
          <w:ilvl w:val="0"/>
          <w:numId w:val="5"/>
        </w:numPr>
        <w:tabs>
          <w:tab w:val="left" w:pos="284"/>
        </w:tabs>
        <w:spacing w:line="276" w:lineRule="auto"/>
        <w:ind w:left="0" w:firstLine="0"/>
        <w:contextualSpacing/>
        <w:jc w:val="both"/>
      </w:pPr>
      <w:r w:rsidRPr="006A655C">
        <w:t xml:space="preserve">наличие значимой в исследовательском, творческом плане проблемы, требующей исследовательского поиска для ее решения;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практическая, теоретическая, познавательная значимость предполагаемых результатов;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самостоятельная (индивидуальная, парная, групповая) деятельность;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структурирование содержательной части проекта (с указанием поэтапных результатов);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использование исследовательских методов: определение проблемы, задач исследования;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выдвижение гипотезы их решения, обсуждение методов исследования;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оформление конечных результатов; </w:t>
      </w:r>
    </w:p>
    <w:p w:rsidR="003C5166" w:rsidRPr="006A655C" w:rsidRDefault="003C5166" w:rsidP="003B3C17">
      <w:pPr>
        <w:numPr>
          <w:ilvl w:val="0"/>
          <w:numId w:val="5"/>
        </w:numPr>
        <w:tabs>
          <w:tab w:val="left" w:pos="284"/>
        </w:tabs>
        <w:spacing w:line="276" w:lineRule="auto"/>
        <w:ind w:left="0" w:firstLine="0"/>
        <w:contextualSpacing/>
        <w:jc w:val="both"/>
      </w:pPr>
      <w:r w:rsidRPr="006A655C">
        <w:t>анализ полученных данных, подведение итогов, корректировка, выводы.</w:t>
      </w:r>
    </w:p>
    <w:p w:rsidR="003C5166" w:rsidRPr="006A655C" w:rsidRDefault="003C5166" w:rsidP="003B3C17">
      <w:pPr>
        <w:tabs>
          <w:tab w:val="left" w:pos="284"/>
        </w:tabs>
        <w:spacing w:line="276" w:lineRule="auto"/>
        <w:ind w:firstLine="709"/>
        <w:jc w:val="both"/>
      </w:pPr>
      <w:r w:rsidRPr="006A655C">
        <w:t xml:space="preserve">Основные этапы работы </w:t>
      </w:r>
      <w:r w:rsidR="00395EDE" w:rsidRPr="006A655C">
        <w:t>над проектом,</w:t>
      </w:r>
      <w:r w:rsidRPr="006A655C">
        <w:t xml:space="preserve"> следующие: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выдвижение идеи;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практическая деятельность по осуществлению задач проекта;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анализ промежуточных результатов работы над проектом; </w:t>
      </w:r>
    </w:p>
    <w:p w:rsidR="003C5166" w:rsidRPr="006A655C" w:rsidRDefault="003C5166" w:rsidP="003B3C17">
      <w:pPr>
        <w:numPr>
          <w:ilvl w:val="0"/>
          <w:numId w:val="5"/>
        </w:numPr>
        <w:tabs>
          <w:tab w:val="left" w:pos="284"/>
        </w:tabs>
        <w:spacing w:line="276" w:lineRule="auto"/>
        <w:ind w:left="0" w:firstLine="0"/>
        <w:contextualSpacing/>
        <w:jc w:val="both"/>
      </w:pPr>
      <w:r w:rsidRPr="006A655C">
        <w:t xml:space="preserve">документирование этапов проекта; </w:t>
      </w:r>
    </w:p>
    <w:p w:rsidR="003C5166" w:rsidRPr="006A655C" w:rsidRDefault="003C5166" w:rsidP="006A655C">
      <w:pPr>
        <w:numPr>
          <w:ilvl w:val="0"/>
          <w:numId w:val="5"/>
        </w:numPr>
        <w:spacing w:line="276" w:lineRule="auto"/>
        <w:contextualSpacing/>
        <w:jc w:val="both"/>
      </w:pPr>
      <w:r w:rsidRPr="006A655C">
        <w:t xml:space="preserve">создание оформления проекта; </w:t>
      </w:r>
    </w:p>
    <w:p w:rsidR="003C5166" w:rsidRPr="006A655C" w:rsidRDefault="003C5166" w:rsidP="006A655C">
      <w:pPr>
        <w:numPr>
          <w:ilvl w:val="0"/>
          <w:numId w:val="5"/>
        </w:numPr>
        <w:spacing w:line="276" w:lineRule="auto"/>
        <w:contextualSpacing/>
        <w:jc w:val="both"/>
      </w:pPr>
      <w:r w:rsidRPr="006A655C">
        <w:lastRenderedPageBreak/>
        <w:t xml:space="preserve">презентация результатов проекта; </w:t>
      </w:r>
    </w:p>
    <w:p w:rsidR="003C5166" w:rsidRPr="006A655C" w:rsidRDefault="003C5166" w:rsidP="006A655C">
      <w:pPr>
        <w:numPr>
          <w:ilvl w:val="0"/>
          <w:numId w:val="5"/>
        </w:numPr>
        <w:spacing w:line="276" w:lineRule="auto"/>
        <w:contextualSpacing/>
        <w:jc w:val="both"/>
      </w:pPr>
      <w:r w:rsidRPr="006A655C">
        <w:t>подведение итогов выполнения проекта.</w:t>
      </w:r>
    </w:p>
    <w:p w:rsidR="003C5166" w:rsidRPr="006A655C" w:rsidRDefault="003C5166" w:rsidP="006A655C">
      <w:pPr>
        <w:spacing w:line="276" w:lineRule="auto"/>
        <w:ind w:firstLine="709"/>
        <w:jc w:val="both"/>
      </w:pPr>
      <w:r w:rsidRPr="006A655C">
        <w:t>Помимо вышеперечисленных этапов работы возможен дополнительный этап, связанный с предполагаемой научной значимостью самой работы и высоким качеством е</w:t>
      </w:r>
      <w:r w:rsidR="00395EDE" w:rsidRPr="006A655C">
        <w:t>е</w:t>
      </w:r>
      <w:r w:rsidRPr="006A655C">
        <w:t xml:space="preserve"> оформление</w:t>
      </w:r>
      <w:r w:rsidR="00395EDE" w:rsidRPr="006A655C">
        <w:t xml:space="preserve"> – </w:t>
      </w:r>
      <w:r w:rsidRPr="006A655C">
        <w:t>представление  результатов работы над проектом в одной из научных конференций, форумов, конгрессов.</w:t>
      </w:r>
    </w:p>
    <w:p w:rsidR="003C5166" w:rsidRPr="006A655C" w:rsidRDefault="003C5166" w:rsidP="006A655C">
      <w:pPr>
        <w:spacing w:line="276" w:lineRule="auto"/>
        <w:ind w:firstLine="709"/>
        <w:jc w:val="both"/>
      </w:pPr>
      <w:r w:rsidRPr="006A655C">
        <w:t xml:space="preserve">Проектная деятельность, являясь личностно-ориентированной технологией, воспользовавшись которой студенты закрепляют знания, умения, навыки в процессе планирования и выполнения постоянно усложняющихся практических заданий является интегрированным компонентом формирования </w:t>
      </w:r>
      <w:r w:rsidR="00395EDE" w:rsidRPr="006A655C">
        <w:t>требуемых компетенций</w:t>
      </w:r>
      <w:r w:rsidRPr="006A655C">
        <w:t>.</w:t>
      </w:r>
    </w:p>
    <w:p w:rsidR="007225C3" w:rsidRPr="006A655C" w:rsidRDefault="007225C3" w:rsidP="006A655C">
      <w:pPr>
        <w:pStyle w:val="a8"/>
        <w:shd w:val="clear" w:color="auto" w:fill="FFFFFF"/>
        <w:tabs>
          <w:tab w:val="left" w:pos="284"/>
        </w:tabs>
        <w:spacing w:line="276" w:lineRule="auto"/>
        <w:ind w:left="0" w:right="10"/>
        <w:jc w:val="both"/>
      </w:pPr>
      <w:r w:rsidRPr="006A655C">
        <w:tab/>
      </w:r>
      <w:r w:rsidRPr="006A655C">
        <w:tab/>
        <w:t>В процессе создания проекта, студенту следует акцентировать внимание на том, как в его работе нашли отражение:</w:t>
      </w:r>
    </w:p>
    <w:p w:rsidR="007225C3" w:rsidRPr="006A655C" w:rsidRDefault="007225C3" w:rsidP="006A655C">
      <w:pPr>
        <w:pStyle w:val="a8"/>
        <w:numPr>
          <w:ilvl w:val="0"/>
          <w:numId w:val="4"/>
        </w:numPr>
        <w:shd w:val="clear" w:color="auto" w:fill="FFFFFF"/>
        <w:tabs>
          <w:tab w:val="left" w:pos="284"/>
        </w:tabs>
        <w:spacing w:line="276" w:lineRule="auto"/>
        <w:ind w:left="0" w:right="10" w:firstLine="0"/>
        <w:jc w:val="both"/>
      </w:pPr>
      <w:r w:rsidRPr="006A655C">
        <w:t>актуальность рассматриваемой темы и предполагаемые решения поставленных задач, реальность, практическая направленность и значимость работы;</w:t>
      </w:r>
    </w:p>
    <w:p w:rsidR="007225C3" w:rsidRPr="006A655C" w:rsidRDefault="007225C3" w:rsidP="006A655C">
      <w:pPr>
        <w:pStyle w:val="a8"/>
        <w:numPr>
          <w:ilvl w:val="0"/>
          <w:numId w:val="4"/>
        </w:numPr>
        <w:shd w:val="clear" w:color="auto" w:fill="FFFFFF"/>
        <w:tabs>
          <w:tab w:val="left" w:pos="284"/>
        </w:tabs>
        <w:spacing w:line="276" w:lineRule="auto"/>
        <w:ind w:left="0" w:right="10" w:firstLine="0"/>
        <w:jc w:val="both"/>
      </w:pPr>
      <w:r w:rsidRPr="006A655C">
        <w:t>объем и полнота разработок, самостоятельность, законченность, подготовленность предлагаемых решений;</w:t>
      </w:r>
    </w:p>
    <w:p w:rsidR="007225C3" w:rsidRPr="006A655C" w:rsidRDefault="007225C3" w:rsidP="006A655C">
      <w:pPr>
        <w:pStyle w:val="a8"/>
        <w:numPr>
          <w:ilvl w:val="0"/>
          <w:numId w:val="4"/>
        </w:numPr>
        <w:shd w:val="clear" w:color="auto" w:fill="FFFFFF"/>
        <w:tabs>
          <w:tab w:val="left" w:pos="284"/>
        </w:tabs>
        <w:spacing w:line="276" w:lineRule="auto"/>
        <w:ind w:left="0" w:right="10" w:firstLine="0"/>
        <w:jc w:val="both"/>
      </w:pPr>
      <w:r w:rsidRPr="006A655C">
        <w:t>уровень творчества, оригинальность раскрытия темы, подходов, предлагаемых решений;</w:t>
      </w:r>
    </w:p>
    <w:p w:rsidR="007225C3" w:rsidRPr="006A655C" w:rsidRDefault="007225C3" w:rsidP="006A655C">
      <w:pPr>
        <w:pStyle w:val="a8"/>
        <w:numPr>
          <w:ilvl w:val="0"/>
          <w:numId w:val="4"/>
        </w:numPr>
        <w:shd w:val="clear" w:color="auto" w:fill="FFFFFF"/>
        <w:tabs>
          <w:tab w:val="left" w:pos="284"/>
        </w:tabs>
        <w:spacing w:line="276" w:lineRule="auto"/>
        <w:ind w:left="0" w:right="10" w:firstLine="0"/>
        <w:jc w:val="both"/>
      </w:pPr>
      <w:r w:rsidRPr="006A655C">
        <w:t>аргументированность предлагаемых решений, подходов, выводов, полнота библиографии, цитируемость;</w:t>
      </w:r>
    </w:p>
    <w:p w:rsidR="007225C3" w:rsidRPr="006A655C" w:rsidRDefault="007225C3" w:rsidP="006A655C">
      <w:pPr>
        <w:pStyle w:val="a8"/>
        <w:numPr>
          <w:ilvl w:val="0"/>
          <w:numId w:val="4"/>
        </w:numPr>
        <w:shd w:val="clear" w:color="auto" w:fill="FFFFFF"/>
        <w:tabs>
          <w:tab w:val="left" w:pos="284"/>
        </w:tabs>
        <w:spacing w:line="276" w:lineRule="auto"/>
        <w:ind w:left="0" w:right="10" w:firstLine="0"/>
        <w:jc w:val="both"/>
      </w:pPr>
      <w:r w:rsidRPr="006A655C">
        <w:t>качество записи: оформление, соответствие стандартным требованиям, структура текста, качество эскизов, схем, рисунков.</w:t>
      </w:r>
    </w:p>
    <w:p w:rsidR="007225C3" w:rsidRPr="006A655C" w:rsidRDefault="007225C3" w:rsidP="006A655C">
      <w:pPr>
        <w:pStyle w:val="a8"/>
        <w:shd w:val="clear" w:color="auto" w:fill="FFFFFF"/>
        <w:tabs>
          <w:tab w:val="left" w:pos="284"/>
        </w:tabs>
        <w:spacing w:line="276" w:lineRule="auto"/>
        <w:ind w:left="0" w:right="10"/>
        <w:jc w:val="both"/>
      </w:pPr>
      <w:r w:rsidRPr="006A655C">
        <w:tab/>
      </w:r>
      <w:r w:rsidRPr="006A655C">
        <w:tab/>
        <w:t>Немаловажным в выполнении данного вида работы является умение ее представить и защитить, в том числе:</w:t>
      </w:r>
    </w:p>
    <w:p w:rsidR="007225C3" w:rsidRPr="006A655C" w:rsidRDefault="007225C3" w:rsidP="006A655C">
      <w:pPr>
        <w:pStyle w:val="a8"/>
        <w:numPr>
          <w:ilvl w:val="0"/>
          <w:numId w:val="4"/>
        </w:numPr>
        <w:shd w:val="clear" w:color="auto" w:fill="FFFFFF"/>
        <w:tabs>
          <w:tab w:val="left" w:pos="284"/>
        </w:tabs>
        <w:spacing w:line="276" w:lineRule="auto"/>
        <w:ind w:left="0" w:right="10" w:firstLine="0"/>
        <w:jc w:val="both"/>
      </w:pPr>
      <w:r w:rsidRPr="006A655C">
        <w:t>качество доклада: полнота представленной работы, результатов исследования; аргументированность, объем тезауруса, убедительность и убежденность в ее актуальности;</w:t>
      </w:r>
    </w:p>
    <w:p w:rsidR="007225C3" w:rsidRPr="006A655C" w:rsidRDefault="007225C3" w:rsidP="006A655C">
      <w:pPr>
        <w:pStyle w:val="a8"/>
        <w:numPr>
          <w:ilvl w:val="0"/>
          <w:numId w:val="4"/>
        </w:numPr>
        <w:shd w:val="clear" w:color="auto" w:fill="FFFFFF"/>
        <w:tabs>
          <w:tab w:val="left" w:pos="284"/>
        </w:tabs>
        <w:spacing w:line="276" w:lineRule="auto"/>
        <w:ind w:left="0" w:right="10" w:firstLine="0"/>
        <w:jc w:val="both"/>
      </w:pPr>
      <w:r w:rsidRPr="006A655C">
        <w:t>объем и глубина знаний по теме исследования, эрудиция, межпредметные связи;</w:t>
      </w:r>
    </w:p>
    <w:p w:rsidR="007225C3" w:rsidRPr="006A655C" w:rsidRDefault="007225C3" w:rsidP="006A655C">
      <w:pPr>
        <w:pStyle w:val="a8"/>
        <w:numPr>
          <w:ilvl w:val="0"/>
          <w:numId w:val="4"/>
        </w:numPr>
        <w:shd w:val="clear" w:color="auto" w:fill="FFFFFF"/>
        <w:tabs>
          <w:tab w:val="left" w:pos="284"/>
        </w:tabs>
        <w:spacing w:line="276" w:lineRule="auto"/>
        <w:ind w:left="0" w:right="10" w:firstLine="0"/>
        <w:jc w:val="both"/>
      </w:pPr>
      <w:r w:rsidRPr="006A655C">
        <w:t>общекультурная характеристика личности: культура речи, манера, использование наглядных средств, чувство времени, импровизационное начало, удержание внимания аудитории;</w:t>
      </w:r>
    </w:p>
    <w:p w:rsidR="00F301AF" w:rsidRPr="006A655C" w:rsidRDefault="007225C3" w:rsidP="006A655C">
      <w:pPr>
        <w:pStyle w:val="a8"/>
        <w:numPr>
          <w:ilvl w:val="0"/>
          <w:numId w:val="4"/>
        </w:numPr>
        <w:shd w:val="clear" w:color="auto" w:fill="FFFFFF"/>
        <w:tabs>
          <w:tab w:val="left" w:pos="284"/>
        </w:tabs>
        <w:spacing w:line="276" w:lineRule="auto"/>
        <w:ind w:left="0" w:right="10" w:firstLine="0"/>
        <w:jc w:val="both"/>
      </w:pPr>
      <w:r w:rsidRPr="006A655C">
        <w:t>умение в процессе ответа на вопросы продемонстрировать полноту знаний по излагаемой теме, аргументированность, убедительность, дружелюбность, стремление использовать ответы для успешного раскрытия темы и сильных сторон работы, деловые качества докладчика: ответственное отношение к выполненной работе, стремление к достижению высоких результатов, готовность к дискуссии, доброжелательность, контактность.</w:t>
      </w:r>
    </w:p>
    <w:p w:rsidR="00395EDE" w:rsidRPr="006A655C" w:rsidRDefault="00395EDE" w:rsidP="006A655C">
      <w:pPr>
        <w:spacing w:line="276" w:lineRule="auto"/>
        <w:ind w:firstLine="567"/>
        <w:jc w:val="both"/>
        <w:rPr>
          <w:u w:val="single"/>
        </w:rPr>
      </w:pPr>
      <w:r w:rsidRPr="006A655C">
        <w:rPr>
          <w:u w:val="single"/>
        </w:rPr>
        <w:t xml:space="preserve">Структура </w:t>
      </w:r>
      <w:bookmarkStart w:id="5" w:name="_Hlk72064033"/>
      <w:r w:rsidRPr="006A655C">
        <w:rPr>
          <w:u w:val="single"/>
        </w:rPr>
        <w:t>проекта</w:t>
      </w:r>
      <w:bookmarkEnd w:id="5"/>
      <w:r w:rsidRPr="006A655C">
        <w:rPr>
          <w:u w:val="single"/>
        </w:rPr>
        <w:t xml:space="preserve"> должна выглядеть следующим образом: </w:t>
      </w:r>
    </w:p>
    <w:p w:rsidR="00395EDE" w:rsidRPr="006A655C" w:rsidRDefault="00395EDE" w:rsidP="006A655C">
      <w:pPr>
        <w:spacing w:line="276" w:lineRule="auto"/>
        <w:ind w:firstLine="567"/>
        <w:jc w:val="both"/>
      </w:pPr>
      <w:r w:rsidRPr="006A655C">
        <w:t xml:space="preserve">– титульный лист; </w:t>
      </w:r>
    </w:p>
    <w:p w:rsidR="00395EDE" w:rsidRPr="006A655C" w:rsidRDefault="00395EDE" w:rsidP="006A655C">
      <w:pPr>
        <w:spacing w:line="276" w:lineRule="auto"/>
        <w:ind w:firstLine="567"/>
        <w:jc w:val="both"/>
      </w:pPr>
      <w:r w:rsidRPr="006A655C">
        <w:t xml:space="preserve">– план (содержание); </w:t>
      </w:r>
    </w:p>
    <w:p w:rsidR="00395EDE" w:rsidRPr="006A655C" w:rsidRDefault="00395EDE" w:rsidP="006A655C">
      <w:pPr>
        <w:spacing w:line="276" w:lineRule="auto"/>
        <w:ind w:firstLine="567"/>
        <w:jc w:val="both"/>
      </w:pPr>
      <w:r w:rsidRPr="006A655C">
        <w:t xml:space="preserve">– текст проекта, состоящий из введения, основной части (главы и параграфы) и заключения; </w:t>
      </w:r>
    </w:p>
    <w:p w:rsidR="00395EDE" w:rsidRPr="006A655C" w:rsidRDefault="00395EDE" w:rsidP="006A655C">
      <w:pPr>
        <w:spacing w:line="276" w:lineRule="auto"/>
        <w:ind w:firstLine="567"/>
        <w:jc w:val="both"/>
      </w:pPr>
      <w:r w:rsidRPr="006A655C">
        <w:t>– список использованной литературы.</w:t>
      </w:r>
    </w:p>
    <w:p w:rsidR="00395EDE" w:rsidRPr="006A655C" w:rsidRDefault="00395EDE" w:rsidP="006A655C">
      <w:pPr>
        <w:spacing w:line="276" w:lineRule="auto"/>
        <w:ind w:firstLine="567"/>
        <w:jc w:val="both"/>
      </w:pPr>
      <w:r w:rsidRPr="006A655C">
        <w:t>Рекомендуемый объем – 10–12 страниц машинописного текста.</w:t>
      </w:r>
    </w:p>
    <w:p w:rsidR="00395EDE" w:rsidRPr="006A655C" w:rsidRDefault="00395EDE" w:rsidP="006A655C">
      <w:pPr>
        <w:spacing w:line="276" w:lineRule="auto"/>
        <w:ind w:firstLine="567"/>
        <w:jc w:val="both"/>
      </w:pPr>
      <w:r w:rsidRPr="006A655C">
        <w:t>Работа над проектом начинается с составления плана. Продуманность плана – основа успешной и творческой работы над проблемой.</w:t>
      </w:r>
    </w:p>
    <w:p w:rsidR="00395EDE" w:rsidRPr="006A655C" w:rsidRDefault="00395EDE" w:rsidP="006A655C">
      <w:pPr>
        <w:spacing w:line="276" w:lineRule="auto"/>
        <w:ind w:firstLine="567"/>
        <w:jc w:val="both"/>
      </w:pPr>
      <w:r w:rsidRPr="006A655C">
        <w:lastRenderedPageBreak/>
        <w:t>Во введении автор обосновывает выбор темы, ее актуальность, место в существующей проблематике, степень ее разработанности и освещенности в литературе, определяются цели и задачи исследования. Желателен сжатый обзор научной литературы.</w:t>
      </w:r>
    </w:p>
    <w:p w:rsidR="00395EDE" w:rsidRPr="006A655C" w:rsidRDefault="00395EDE" w:rsidP="006A655C">
      <w:pPr>
        <w:spacing w:line="276" w:lineRule="auto"/>
        <w:ind w:firstLine="567"/>
        <w:jc w:val="both"/>
      </w:pPr>
      <w:r w:rsidRPr="006A655C">
        <w:t xml:space="preserve">В основной части выделяют 2–3 вопроса рассматриваемой проблемы (главы, параграфы), в которых формулируются ключевые положения темы. В них автор развернуто излагает анализ проблемы, доказывает выдвинутые положения. При необходимости главы, параграфы должны заканчиваться логическими выводами, подводящими итоги соответствующего этапа исследования. Желательно, чтобы главы не отличались сильно по объему. Приступать к </w:t>
      </w:r>
      <w:r w:rsidR="001D1A20" w:rsidRPr="006A655C">
        <w:t>проекту</w:t>
      </w:r>
      <w:r w:rsidRPr="006A655C">
        <w:t xml:space="preserve"> лучше после изучения основной литературы, вдумчивого осмысления принципов решения проблемы. Основное содержание </w:t>
      </w:r>
      <w:r w:rsidR="001D1A20" w:rsidRPr="006A655C">
        <w:t>проекта</w:t>
      </w:r>
      <w:r w:rsidRPr="006A655C">
        <w:t xml:space="preserve"> излагается последовательно, доказательно, аргументировано, что является основным достоинством самостоятельной работы.</w:t>
      </w:r>
    </w:p>
    <w:p w:rsidR="00395EDE" w:rsidRPr="006A655C" w:rsidRDefault="00395EDE" w:rsidP="006A655C">
      <w:pPr>
        <w:shd w:val="clear" w:color="auto" w:fill="FFFFFF"/>
        <w:spacing w:line="276" w:lineRule="auto"/>
        <w:ind w:right="10" w:firstLine="709"/>
        <w:jc w:val="both"/>
        <w:rPr>
          <w:b/>
          <w:bCs/>
          <w:i/>
          <w:u w:val="single"/>
        </w:rPr>
      </w:pPr>
    </w:p>
    <w:sectPr w:rsidR="00395EDE" w:rsidRPr="006A655C" w:rsidSect="006F5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532E9"/>
    <w:multiLevelType w:val="hybridMultilevel"/>
    <w:tmpl w:val="840E9588"/>
    <w:lvl w:ilvl="0" w:tplc="06400C2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217C3D28"/>
    <w:multiLevelType w:val="hybridMultilevel"/>
    <w:tmpl w:val="C4D6C7B0"/>
    <w:lvl w:ilvl="0" w:tplc="FC7835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1A278C0"/>
    <w:multiLevelType w:val="hybridMultilevel"/>
    <w:tmpl w:val="66DEDA5C"/>
    <w:lvl w:ilvl="0" w:tplc="06400C2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24F912D4"/>
    <w:multiLevelType w:val="hybridMultilevel"/>
    <w:tmpl w:val="1B5880DE"/>
    <w:lvl w:ilvl="0" w:tplc="65DC0B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D696C77"/>
    <w:multiLevelType w:val="hybridMultilevel"/>
    <w:tmpl w:val="B07E6BFA"/>
    <w:lvl w:ilvl="0" w:tplc="06400C2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2A10DF"/>
    <w:rsid w:val="000058E5"/>
    <w:rsid w:val="00050535"/>
    <w:rsid w:val="00066C9B"/>
    <w:rsid w:val="00101304"/>
    <w:rsid w:val="00103031"/>
    <w:rsid w:val="00154963"/>
    <w:rsid w:val="0016047D"/>
    <w:rsid w:val="001D1A20"/>
    <w:rsid w:val="00230209"/>
    <w:rsid w:val="00234CD1"/>
    <w:rsid w:val="002910D4"/>
    <w:rsid w:val="002A10DF"/>
    <w:rsid w:val="002C055D"/>
    <w:rsid w:val="002D24F6"/>
    <w:rsid w:val="002D4760"/>
    <w:rsid w:val="003063F0"/>
    <w:rsid w:val="0034407A"/>
    <w:rsid w:val="00356703"/>
    <w:rsid w:val="00395EDE"/>
    <w:rsid w:val="003B3C17"/>
    <w:rsid w:val="003C5166"/>
    <w:rsid w:val="003E0AAE"/>
    <w:rsid w:val="003E5073"/>
    <w:rsid w:val="00455ED8"/>
    <w:rsid w:val="00460403"/>
    <w:rsid w:val="004610A6"/>
    <w:rsid w:val="004611D0"/>
    <w:rsid w:val="004611E9"/>
    <w:rsid w:val="004745FB"/>
    <w:rsid w:val="004B4577"/>
    <w:rsid w:val="004F139E"/>
    <w:rsid w:val="00517258"/>
    <w:rsid w:val="00525EAD"/>
    <w:rsid w:val="005B4044"/>
    <w:rsid w:val="00601763"/>
    <w:rsid w:val="006413D7"/>
    <w:rsid w:val="006A655C"/>
    <w:rsid w:val="006E37DB"/>
    <w:rsid w:val="006F5C47"/>
    <w:rsid w:val="00717F93"/>
    <w:rsid w:val="007225C3"/>
    <w:rsid w:val="00723D2E"/>
    <w:rsid w:val="00725EDA"/>
    <w:rsid w:val="00770514"/>
    <w:rsid w:val="00787A6E"/>
    <w:rsid w:val="00794FFE"/>
    <w:rsid w:val="007A4A77"/>
    <w:rsid w:val="007B5EBF"/>
    <w:rsid w:val="007C5F14"/>
    <w:rsid w:val="008908BA"/>
    <w:rsid w:val="00896CF5"/>
    <w:rsid w:val="008B1C35"/>
    <w:rsid w:val="00946130"/>
    <w:rsid w:val="009A42E2"/>
    <w:rsid w:val="009F6A12"/>
    <w:rsid w:val="00A4351A"/>
    <w:rsid w:val="00A92A55"/>
    <w:rsid w:val="00A92DB3"/>
    <w:rsid w:val="00A97988"/>
    <w:rsid w:val="00AF2279"/>
    <w:rsid w:val="00AF52C2"/>
    <w:rsid w:val="00B366CE"/>
    <w:rsid w:val="00B81CDB"/>
    <w:rsid w:val="00BD536F"/>
    <w:rsid w:val="00C231BB"/>
    <w:rsid w:val="00C76489"/>
    <w:rsid w:val="00C76B36"/>
    <w:rsid w:val="00CA4212"/>
    <w:rsid w:val="00CC2EA7"/>
    <w:rsid w:val="00CE1FF0"/>
    <w:rsid w:val="00D302CA"/>
    <w:rsid w:val="00D31390"/>
    <w:rsid w:val="00D34679"/>
    <w:rsid w:val="00D425D4"/>
    <w:rsid w:val="00D629C5"/>
    <w:rsid w:val="00DD25F3"/>
    <w:rsid w:val="00DD3C53"/>
    <w:rsid w:val="00E14D2D"/>
    <w:rsid w:val="00E66155"/>
    <w:rsid w:val="00E71706"/>
    <w:rsid w:val="00EB05A2"/>
    <w:rsid w:val="00ED487C"/>
    <w:rsid w:val="00EE5472"/>
    <w:rsid w:val="00EF5039"/>
    <w:rsid w:val="00F037BC"/>
    <w:rsid w:val="00F301AF"/>
    <w:rsid w:val="00F43DD0"/>
    <w:rsid w:val="00F5394F"/>
    <w:rsid w:val="00FA235D"/>
    <w:rsid w:val="00FA2433"/>
    <w:rsid w:val="00FB10C5"/>
    <w:rsid w:val="00FE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3696"/>
  <w15:docId w15:val="{599AFE3B-B4FB-484B-83CA-546E725C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10D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2A10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2A10D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A10DF"/>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uiPriority w:val="9"/>
    <w:semiHidden/>
    <w:rsid w:val="002A10DF"/>
    <w:rPr>
      <w:rFonts w:asciiTheme="majorHAnsi" w:eastAsiaTheme="majorEastAsia" w:hAnsiTheme="majorHAnsi" w:cstheme="majorBidi"/>
      <w:i/>
      <w:iCs/>
      <w:color w:val="243F60" w:themeColor="accent1" w:themeShade="7F"/>
      <w:sz w:val="24"/>
      <w:szCs w:val="24"/>
      <w:lang w:eastAsia="ru-RU"/>
    </w:rPr>
  </w:style>
  <w:style w:type="paragraph" w:styleId="a3">
    <w:name w:val="Body Text Indent"/>
    <w:basedOn w:val="a"/>
    <w:link w:val="a4"/>
    <w:uiPriority w:val="99"/>
    <w:unhideWhenUsed/>
    <w:rsid w:val="002A10DF"/>
    <w:pPr>
      <w:spacing w:after="120"/>
      <w:ind w:left="283"/>
    </w:pPr>
  </w:style>
  <w:style w:type="character" w:customStyle="1" w:styleId="a4">
    <w:name w:val="Основной текст с отступом Знак"/>
    <w:basedOn w:val="a0"/>
    <w:link w:val="a3"/>
    <w:uiPriority w:val="99"/>
    <w:rsid w:val="002A10DF"/>
    <w:rPr>
      <w:rFonts w:ascii="Times New Roman" w:eastAsia="Times New Roman" w:hAnsi="Times New Roman" w:cs="Times New Roman"/>
      <w:sz w:val="24"/>
      <w:szCs w:val="24"/>
      <w:lang w:eastAsia="ru-RU"/>
    </w:rPr>
  </w:style>
  <w:style w:type="paragraph" w:customStyle="1" w:styleId="1">
    <w:name w:val="заголовок 1"/>
    <w:basedOn w:val="a"/>
    <w:next w:val="a"/>
    <w:rsid w:val="002A10DF"/>
    <w:pPr>
      <w:keepNext/>
      <w:jc w:val="center"/>
    </w:pPr>
    <w:rPr>
      <w:rFonts w:ascii="TimesET" w:eastAsia="Calibri" w:hAnsi="TimesET"/>
      <w:szCs w:val="20"/>
    </w:rPr>
  </w:style>
  <w:style w:type="character" w:styleId="a5">
    <w:name w:val="Hyperlink"/>
    <w:basedOn w:val="a0"/>
    <w:uiPriority w:val="99"/>
    <w:unhideWhenUsed/>
    <w:rsid w:val="00725EDA"/>
    <w:rPr>
      <w:color w:val="0000FF" w:themeColor="hyperlink"/>
      <w:u w:val="single"/>
    </w:rPr>
  </w:style>
  <w:style w:type="paragraph" w:styleId="a6">
    <w:name w:val="Body Text"/>
    <w:basedOn w:val="a"/>
    <w:link w:val="a7"/>
    <w:uiPriority w:val="99"/>
    <w:semiHidden/>
    <w:unhideWhenUsed/>
    <w:rsid w:val="00D302CA"/>
    <w:pPr>
      <w:spacing w:after="120"/>
    </w:pPr>
  </w:style>
  <w:style w:type="character" w:customStyle="1" w:styleId="a7">
    <w:name w:val="Основной текст Знак"/>
    <w:basedOn w:val="a0"/>
    <w:link w:val="a6"/>
    <w:uiPriority w:val="99"/>
    <w:semiHidden/>
    <w:rsid w:val="00D302CA"/>
    <w:rPr>
      <w:rFonts w:ascii="Times New Roman" w:eastAsia="Times New Roman" w:hAnsi="Times New Roman" w:cs="Times New Roman"/>
      <w:sz w:val="24"/>
      <w:szCs w:val="24"/>
      <w:lang w:eastAsia="ru-RU"/>
    </w:rPr>
  </w:style>
  <w:style w:type="paragraph" w:styleId="a8">
    <w:name w:val="List Paragraph"/>
    <w:basedOn w:val="a"/>
    <w:uiPriority w:val="34"/>
    <w:qFormat/>
    <w:rsid w:val="00722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067098">
      <w:bodyDiv w:val="1"/>
      <w:marLeft w:val="0"/>
      <w:marRight w:val="0"/>
      <w:marTop w:val="0"/>
      <w:marBottom w:val="0"/>
      <w:divBdr>
        <w:top w:val="none" w:sz="0" w:space="0" w:color="auto"/>
        <w:left w:val="none" w:sz="0" w:space="0" w:color="auto"/>
        <w:bottom w:val="none" w:sz="0" w:space="0" w:color="auto"/>
        <w:right w:val="none" w:sz="0" w:space="0" w:color="auto"/>
      </w:divBdr>
    </w:div>
    <w:div w:id="16022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6</Pages>
  <Words>2097</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Елена Кибенко</cp:lastModifiedBy>
  <cp:revision>57</cp:revision>
  <dcterms:created xsi:type="dcterms:W3CDTF">2015-05-31T16:43:00Z</dcterms:created>
  <dcterms:modified xsi:type="dcterms:W3CDTF">2026-02-08T15:18:00Z</dcterms:modified>
</cp:coreProperties>
</file>