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6095"/>
        <w:gridCol w:w="4678"/>
      </w:tblGrid>
      <w:tr>
        <w:trPr>
          <w:trHeight w:hRule="exact" w:val="2083.72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Министерство науки и высшего образования Российской Федерации</w:t>
            </w:r>
          </w:p>
          <w:p>
            <w:pPr>
              <w:jc w:val="center"/>
              <w:spacing w:after="0" w:line="240" w:lineRule="auto"/>
              <w:rPr>
                <w:sz w:val="28"/>
                <w:szCs w:val="28"/>
              </w:rPr>
            </w:pPr>
            <w:r>
              <w:rPr>
                <w:rFonts w:ascii="Times New Roman" w:hAnsi="Times New Roman" w:cs="Times New Roman"/>
                <w:color w:val="#000000"/>
                <w:sz w:val="28"/>
                <w:szCs w:val="28"/>
              </w:rPr>
              <w:t> Федеральное государственное бюджетное образовательное учреждение высшего образования «Ростовский государственный экономический университет (РИНХ)»</w:t>
            </w:r>
          </w:p>
          <w:p>
            <w:pPr>
              <w:jc w:val="center"/>
              <w:spacing w:after="0" w:line="240" w:lineRule="auto"/>
              <w:rPr>
                <w:sz w:val="28"/>
                <w:szCs w:val="28"/>
              </w:rPr>
            </w:pPr>
            <w:r>
              <w:rPr>
                <w:rFonts w:ascii="Times New Roman" w:hAnsi="Times New Roman" w:cs="Times New Roman"/>
                <w:color w:val="#000000"/>
                <w:sz w:val="28"/>
                <w:szCs w:val="28"/>
              </w:rPr>
              <w:t> 																																																						</w:t>
            </w:r>
          </w:p>
        </w:tc>
      </w:tr>
      <w:tr>
        <w:trPr>
          <w:trHeight w:hRule="exact" w:val="805.1191"/>
        </w:trPr>
        <w:tc>
          <w:tcPr>
            <w:tcW w:w="6110.25" w:type="dxa"/>
            <w:tcBorders>
</w:tcBorders>
            <w:shd w:val="clear" w:color="#000000" w:fill="#FFFFFF"/>
            <w:vAlign w:val="top"/>
            <w:tcMar>
              <w:left w:w="34" w:type="dxa"/>
              <w:right w:w="34" w:type="dxa"/>
            </w:tcMar>
          </w:tcPr>
          <w:p/>
        </w:tc>
        <w:tc>
          <w:tcPr>
            <w:tcW w:w="4692.75" w:type="dxa"/>
            <w:tcBorders>
</w:tcBorders>
            <w:vMerge w:val="restart"/>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УТВЕРЖДАЮ</w:t>
            </w:r>
          </w:p>
          <w:p>
            <w:pPr>
              <w:jc w:val="center"/>
              <w:spacing w:after="0" w:line="240" w:lineRule="auto"/>
              <w:rPr>
                <w:sz w:val="28"/>
                <w:szCs w:val="28"/>
              </w:rPr>
            </w:pPr>
            <w:r>
              <w:rPr>
                <w:rFonts w:ascii="Times New Roman" w:hAnsi="Times New Roman" w:cs="Times New Roman"/>
                <w:color w:val="#000000"/>
                <w:sz w:val="28"/>
                <w:szCs w:val="28"/>
              </w:rPr>
              <w:t> Директор Таганрогского института имени А.П. Чехова (филиала)</w:t>
            </w:r>
          </w:p>
          <w:p>
            <w:pPr>
              <w:jc w:val="center"/>
              <w:spacing w:after="0" w:line="240" w:lineRule="auto"/>
              <w:rPr>
                <w:sz w:val="28"/>
                <w:szCs w:val="28"/>
              </w:rPr>
            </w:pPr>
            <w:r>
              <w:rPr>
                <w:rFonts w:ascii="Times New Roman" w:hAnsi="Times New Roman" w:cs="Times New Roman"/>
                <w:color w:val="#000000"/>
                <w:sz w:val="28"/>
                <w:szCs w:val="28"/>
              </w:rPr>
              <w:t> РГЭУ (РИНХ)</w:t>
            </w:r>
          </w:p>
          <w:p>
            <w:pPr>
              <w:jc w:val="center"/>
              <w:spacing w:after="0" w:line="240" w:lineRule="auto"/>
              <w:rPr>
                <w:sz w:val="28"/>
                <w:szCs w:val="28"/>
              </w:rPr>
            </w:pPr>
            <w:r>
              <w:rPr>
                <w:rFonts w:ascii="Times New Roman" w:hAnsi="Times New Roman" w:cs="Times New Roman"/>
                <w:color w:val="#000000"/>
                <w:sz w:val="28"/>
                <w:szCs w:val="28"/>
              </w:rPr>
              <w:t> _____________ Голобородько А.Ю.</w:t>
            </w:r>
          </w:p>
          <w:p>
            <w:pPr>
              <w:jc w:val="center"/>
              <w:spacing w:after="0" w:line="240" w:lineRule="auto"/>
              <w:rPr>
                <w:sz w:val="28"/>
                <w:szCs w:val="28"/>
              </w:rPr>
            </w:pPr>
            <w:r>
              <w:rPr>
                <w:rFonts w:ascii="Times New Roman" w:hAnsi="Times New Roman" w:cs="Times New Roman"/>
                <w:color w:val="#000000"/>
                <w:sz w:val="28"/>
                <w:szCs w:val="28"/>
              </w:rPr>
              <w:t> «____» ______________ 20___г.</w:t>
            </w:r>
          </w:p>
        </w:tc>
      </w:tr>
      <w:tr>
        <w:trPr>
          <w:trHeight w:hRule="exact" w:val="1139.691"/>
        </w:trPr>
        <w:tc>
          <w:tcPr>
            <w:tcW w:w="6096" w:type="dxa"/>
          </w:tcPr>
          <w:p/>
        </w:tc>
        <w:tc>
          <w:tcPr>
            <w:tcW w:w="4692.75" w:type="dxa"/>
            <w:tcBorders>
</w:tcBorders>
            <w:vMerge/>
            <w:shd w:val="clear" w:color="#000000" w:fill="#FFFFFF"/>
            <w:vAlign w:val="top"/>
            <w:tcMar>
              <w:left w:w="34" w:type="dxa"/>
              <w:right w:w="34" w:type="dxa"/>
            </w:tcMar>
          </w:tcPr>
          <w:p/>
        </w:tc>
      </w:tr>
      <w:tr>
        <w:trPr>
          <w:trHeight w:hRule="exact" w:val="1666.979"/>
        </w:trPr>
        <w:tc>
          <w:tcPr>
            <w:tcW w:w="6096" w:type="dxa"/>
          </w:tcPr>
          <w:p/>
        </w:tc>
        <w:tc>
          <w:tcPr>
            <w:tcW w:w="4679" w:type="dxa"/>
          </w:tcPr>
          <w:p/>
        </w:tc>
      </w:tr>
      <w:tr>
        <w:trPr>
          <w:trHeight w:hRule="exact" w:val="1111.3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b/>
                <w:color w:val="#000000"/>
                <w:sz w:val="28"/>
                <w:szCs w:val="28"/>
              </w:rPr>
              <w:t> Рабочая программа дисциплины</w:t>
            </w:r>
          </w:p>
          <w:p>
            <w:pPr>
              <w:jc w:val="center"/>
              <w:spacing w:after="0" w:line="240" w:lineRule="auto"/>
              <w:rPr>
                <w:sz w:val="28"/>
                <w:szCs w:val="28"/>
              </w:rPr>
            </w:pPr>
            <w:r>
              <w:rPr>
                <w:rFonts w:ascii="Times New Roman" w:hAnsi="Times New Roman" w:cs="Times New Roman"/>
                <w:b/>
                <w:color w:val="#000000"/>
                <w:sz w:val="28"/>
                <w:szCs w:val="28"/>
              </w:rPr>
              <w:t> Философия</w:t>
            </w:r>
          </w:p>
        </w:tc>
      </w:tr>
      <w:tr>
        <w:trPr>
          <w:trHeight w:hRule="exact" w:val="972.4049"/>
        </w:trPr>
        <w:tc>
          <w:tcPr>
            <w:tcW w:w="6096" w:type="dxa"/>
          </w:tcPr>
          <w:p/>
        </w:tc>
        <w:tc>
          <w:tcPr>
            <w:tcW w:w="4679" w:type="dxa"/>
          </w:tcPr>
          <w:p/>
        </w:tc>
      </w:tr>
      <w:tr>
        <w:trPr>
          <w:trHeight w:hRule="exact" w:val="680.0222"/>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направление 37.03.01 Психология</w:t>
            </w:r>
          </w:p>
          <w:p>
            <w:pPr>
              <w:jc w:val="center"/>
              <w:spacing w:after="0" w:line="240" w:lineRule="auto"/>
              <w:rPr>
                <w:sz w:val="28"/>
                <w:szCs w:val="28"/>
              </w:rPr>
            </w:pPr>
            <w:r>
              <w:rPr>
                <w:rFonts w:ascii="Times New Roman" w:hAnsi="Times New Roman" w:cs="Times New Roman"/>
                <w:color w:val="#000000"/>
                <w:sz w:val="28"/>
                <w:szCs w:val="28"/>
              </w:rPr>
              <w:t> направленность (профиль)</w:t>
            </w:r>
          </w:p>
        </w:tc>
      </w:tr>
      <w:tr>
        <w:trPr>
          <w:trHeight w:hRule="exact" w:val="4015.30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Для набора __________ года</w:t>
            </w:r>
          </w:p>
        </w:tc>
      </w:tr>
      <w:tr>
        <w:trPr>
          <w:trHeight w:hRule="exact" w:val="694.575"/>
        </w:trPr>
        <w:tc>
          <w:tcPr>
            <w:tcW w:w="6096" w:type="dxa"/>
          </w:tcPr>
          <w:p/>
        </w:tc>
        <w:tc>
          <w:tcPr>
            <w:tcW w:w="4679" w:type="dxa"/>
          </w:tcPr>
          <w:p/>
        </w:tc>
      </w:tr>
      <w:tr>
        <w:trPr>
          <w:trHeight w:hRule="exact" w:val="694.575"/>
        </w:trPr>
        <w:tc>
          <w:tcPr>
            <w:tcW w:w="10788" w:type="dxa"/>
            <w:gridSpan w:val="2"/>
            <w:tcBorders>
</w:tcBorders>
            <w:shd w:val="clear" w:color="#000000" w:fill="#FFFFFF"/>
            <w:vAlign w:val="top"/>
            <w:tcMar>
              <w:left w:w="34" w:type="dxa"/>
              <w:right w:w="34" w:type="dxa"/>
            </w:tcMar>
          </w:tcPr>
          <w:p>
            <w:pPr>
              <w:jc w:val="center"/>
              <w:spacing w:after="0" w:line="240" w:lineRule="auto"/>
              <w:rPr>
                <w:sz w:val="28"/>
                <w:szCs w:val="28"/>
              </w:rPr>
            </w:pPr>
            <w:r>
              <w:rPr>
                <w:rFonts w:ascii="Times New Roman" w:hAnsi="Times New Roman" w:cs="Times New Roman"/>
                <w:color w:val="#000000"/>
                <w:sz w:val="28"/>
                <w:szCs w:val="28"/>
              </w:rPr>
              <w:t> Квалификация</w:t>
            </w:r>
          </w:p>
          <w:p>
            <w:pPr>
              <w:jc w:val="center"/>
              <w:spacing w:after="0" w:line="240" w:lineRule="auto"/>
              <w:rPr>
                <w:sz w:val="28"/>
                <w:szCs w:val="28"/>
              </w:rPr>
            </w:pPr>
            <w:r>
              <w:rPr>
                <w:rFonts w:ascii="Times New Roman" w:hAnsi="Times New Roman" w:cs="Times New Roman"/>
                <w:color w:val="#000000"/>
                <w:sz w:val="28"/>
                <w:szCs w:val="28"/>
              </w:rPr>
              <w:t> Бакалавр</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559"/>
        <w:gridCol w:w="284"/>
        <w:gridCol w:w="696"/>
        <w:gridCol w:w="441"/>
        <w:gridCol w:w="441"/>
        <w:gridCol w:w="441"/>
        <w:gridCol w:w="498"/>
        <w:gridCol w:w="317"/>
        <w:gridCol w:w="1276"/>
        <w:gridCol w:w="3827"/>
        <w:gridCol w:w="709"/>
        <w:gridCol w:w="284"/>
      </w:tblGrid>
      <w:tr>
        <w:trPr>
          <w:trHeight w:hRule="exact" w:val="555.66"/>
        </w:trPr>
        <w:tc>
          <w:tcPr>
            <w:tcW w:w="4692.75" w:type="dxa"/>
            <w:gridSpan w:val="8"/>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37.03.01-20-2-ПСХZ.plx</w:t>
            </w:r>
          </w:p>
        </w:tc>
        <w:tc>
          <w:tcPr>
            <w:tcW w:w="1277" w:type="dxa"/>
          </w:tcPr>
          <w:p/>
        </w:tc>
        <w:tc>
          <w:tcPr>
            <w:tcW w:w="3828"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1560" w:type="dxa"/>
          </w:tcPr>
          <w:p/>
        </w:tc>
        <w:tc>
          <w:tcPr>
            <w:tcW w:w="285" w:type="dxa"/>
          </w:tcPr>
          <w:p/>
        </w:tc>
        <w:tc>
          <w:tcPr>
            <w:tcW w:w="697" w:type="dxa"/>
          </w:tcPr>
          <w:p/>
        </w:tc>
        <w:tc>
          <w:tcPr>
            <w:tcW w:w="442" w:type="dxa"/>
          </w:tcPr>
          <w:p/>
        </w:tc>
        <w:tc>
          <w:tcPr>
            <w:tcW w:w="442" w:type="dxa"/>
          </w:tcPr>
          <w:p/>
        </w:tc>
        <w:tc>
          <w:tcPr>
            <w:tcW w:w="442" w:type="dxa"/>
          </w:tcPr>
          <w:p/>
        </w:tc>
        <w:tc>
          <w:tcPr>
            <w:tcW w:w="499" w:type="dxa"/>
          </w:tcPr>
          <w:p/>
        </w:tc>
        <w:tc>
          <w:tcPr>
            <w:tcW w:w="318" w:type="dxa"/>
          </w:tcPr>
          <w:p/>
        </w:tc>
        <w:tc>
          <w:tcPr>
            <w:tcW w:w="1277" w:type="dxa"/>
          </w:tcPr>
          <w:p/>
        </w:tc>
        <w:tc>
          <w:tcPr>
            <w:tcW w:w="3828" w:type="dxa"/>
          </w:tcPr>
          <w:p/>
        </w:tc>
        <w:tc>
          <w:tcPr>
            <w:tcW w:w="710" w:type="dxa"/>
          </w:tcPr>
          <w:p/>
        </w:tc>
        <w:tc>
          <w:tcPr>
            <w:tcW w:w="285" w:type="dxa"/>
          </w:tcPr>
          <w:p/>
        </w:tc>
      </w:tr>
      <w:tr>
        <w:trPr>
          <w:trHeight w:hRule="exact" w:val="277.83"/>
        </w:trPr>
        <w:tc>
          <w:tcPr>
            <w:tcW w:w="143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КАФЕДРА</w:t>
            </w:r>
          </w:p>
        </w:tc>
        <w:tc>
          <w:tcPr>
            <w:tcW w:w="285" w:type="dxa"/>
          </w:tcPr>
          <w:p/>
        </w:tc>
        <w:tc>
          <w:tcPr>
            <w:tcW w:w="8661.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теории и философии права</w:t>
            </w:r>
          </w:p>
        </w:tc>
        <w:tc>
          <w:tcPr>
            <w:tcW w:w="285" w:type="dxa"/>
          </w:tcPr>
          <w:p/>
        </w:tc>
      </w:tr>
      <w:tr>
        <w:trPr>
          <w:trHeight w:hRule="exact" w:val="277.83"/>
        </w:trPr>
        <w:tc>
          <w:tcPr>
            <w:tcW w:w="1560" w:type="dxa"/>
          </w:tcPr>
          <w:p/>
        </w:tc>
        <w:tc>
          <w:tcPr>
            <w:tcW w:w="285" w:type="dxa"/>
          </w:tcPr>
          <w:p/>
        </w:tc>
        <w:tc>
          <w:tcPr>
            <w:tcW w:w="697" w:type="dxa"/>
          </w:tcPr>
          <w:p/>
        </w:tc>
        <w:tc>
          <w:tcPr>
            <w:tcW w:w="442" w:type="dxa"/>
          </w:tcPr>
          <w:p/>
        </w:tc>
        <w:tc>
          <w:tcPr>
            <w:tcW w:w="442" w:type="dxa"/>
          </w:tcPr>
          <w:p/>
        </w:tc>
        <w:tc>
          <w:tcPr>
            <w:tcW w:w="442" w:type="dxa"/>
          </w:tcPr>
          <w:p/>
        </w:tc>
        <w:tc>
          <w:tcPr>
            <w:tcW w:w="499" w:type="dxa"/>
          </w:tcPr>
          <w:p/>
        </w:tc>
        <w:tc>
          <w:tcPr>
            <w:tcW w:w="318" w:type="dxa"/>
          </w:tcPr>
          <w:p/>
        </w:tc>
        <w:tc>
          <w:tcPr>
            <w:tcW w:w="1277" w:type="dxa"/>
          </w:tcPr>
          <w:p/>
        </w:tc>
        <w:tc>
          <w:tcPr>
            <w:tcW w:w="3828" w:type="dxa"/>
          </w:tcPr>
          <w:p/>
        </w:tc>
        <w:tc>
          <w:tcPr>
            <w:tcW w:w="710" w:type="dxa"/>
          </w:tcPr>
          <w:p/>
        </w:tc>
        <w:tc>
          <w:tcPr>
            <w:tcW w:w="285" w:type="dxa"/>
          </w:tcPr>
          <w:p/>
        </w:tc>
      </w:tr>
      <w:tr>
        <w:trPr>
          <w:trHeight w:hRule="exact" w:val="279.5941"/>
        </w:trPr>
        <w:tc>
          <w:tcPr>
            <w:tcW w:w="4233.9" w:type="dxa"/>
            <w:gridSpan w:val="7"/>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курсам</w:t>
            </w:r>
          </w:p>
        </w:tc>
        <w:tc>
          <w:tcPr>
            <w:tcW w:w="318" w:type="dxa"/>
          </w:tcPr>
          <w:p/>
        </w:tc>
        <w:tc>
          <w:tcPr>
            <w:tcW w:w="1277" w:type="dxa"/>
          </w:tcPr>
          <w:p/>
        </w:tc>
        <w:tc>
          <w:tcPr>
            <w:tcW w:w="3828" w:type="dxa"/>
          </w:tcPr>
          <w:p/>
        </w:tc>
        <w:tc>
          <w:tcPr>
            <w:tcW w:w="710" w:type="dxa"/>
          </w:tcPr>
          <w:p/>
        </w:tc>
        <w:tc>
          <w:tcPr>
            <w:tcW w:w="285" w:type="dxa"/>
          </w:tcPr>
          <w:p/>
        </w:tc>
      </w:tr>
      <w:tr>
        <w:trPr>
          <w:trHeight w:hRule="exact" w:val="279.5941"/>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Курс</w:t>
            </w:r>
          </w:p>
        </w:tc>
        <w:tc>
          <w:tcPr>
            <w:tcW w:w="897.6"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w:t>
            </w:r>
          </w:p>
        </w:tc>
        <w:tc>
          <w:tcPr>
            <w:tcW w:w="954.3" w:type="dxa"/>
            <w:gridSpan w:val="2"/>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318" w:type="dxa"/>
          </w:tcPr>
          <w:p/>
        </w:tc>
        <w:tc>
          <w:tcPr>
            <w:tcW w:w="1277" w:type="dxa"/>
          </w:tcPr>
          <w:p/>
        </w:tc>
        <w:tc>
          <w:tcPr>
            <w:tcW w:w="3828" w:type="dxa"/>
          </w:tcPr>
          <w:p/>
        </w:tc>
        <w:tc>
          <w:tcPr>
            <w:tcW w:w="710" w:type="dxa"/>
          </w:tcPr>
          <w:p/>
        </w:tc>
        <w:tc>
          <w:tcPr>
            <w:tcW w:w="285" w:type="dxa"/>
          </w:tcPr>
          <w:p/>
        </w:tc>
      </w:tr>
      <w:tr>
        <w:trPr>
          <w:trHeight w:hRule="exact" w:val="279.5938"/>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954.3" w:type="dxa"/>
            <w:gridSpan w:val="2"/>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18" w:type="dxa"/>
          </w:tcPr>
          <w:p/>
        </w:tc>
        <w:tc>
          <w:tcPr>
            <w:tcW w:w="1277" w:type="dxa"/>
          </w:tcPr>
          <w:p/>
        </w:tc>
        <w:tc>
          <w:tcPr>
            <w:tcW w:w="3828" w:type="dxa"/>
          </w:tcPr>
          <w:p/>
        </w:tc>
        <w:tc>
          <w:tcPr>
            <w:tcW w:w="710" w:type="dxa"/>
          </w:tcPr>
          <w:p/>
        </w:tc>
        <w:tc>
          <w:tcPr>
            <w:tcW w:w="285" w:type="dxa"/>
          </w:tcPr>
          <w:p/>
        </w:tc>
      </w:tr>
      <w:tr>
        <w:trPr>
          <w:trHeight w:hRule="exact" w:val="279.5941"/>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w:t>
            </w:r>
          </w:p>
        </w:tc>
        <w:tc>
          <w:tcPr>
            <w:tcW w:w="318" w:type="dxa"/>
          </w:tcPr>
          <w:p/>
        </w:tc>
        <w:tc>
          <w:tcPr>
            <w:tcW w:w="1277" w:type="dxa"/>
          </w:tcPr>
          <w:p/>
        </w:tc>
        <w:tc>
          <w:tcPr>
            <w:tcW w:w="3828" w:type="dxa"/>
          </w:tcPr>
          <w:p/>
        </w:tc>
        <w:tc>
          <w:tcPr>
            <w:tcW w:w="710" w:type="dxa"/>
          </w:tcPr>
          <w:p/>
        </w:tc>
        <w:tc>
          <w:tcPr>
            <w:tcW w:w="285" w:type="dxa"/>
          </w:tcPr>
          <w:p/>
        </w:tc>
      </w:tr>
      <w:tr>
        <w:trPr>
          <w:trHeight w:hRule="exact" w:val="279.5941"/>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6</w:t>
            </w:r>
          </w:p>
        </w:tc>
        <w:tc>
          <w:tcPr>
            <w:tcW w:w="318" w:type="dxa"/>
          </w:tcPr>
          <w:p/>
        </w:tc>
        <w:tc>
          <w:tcPr>
            <w:tcW w:w="1277" w:type="dxa"/>
          </w:tcPr>
          <w:p/>
        </w:tc>
        <w:tc>
          <w:tcPr>
            <w:tcW w:w="3828" w:type="dxa"/>
          </w:tcPr>
          <w:p/>
        </w:tc>
        <w:tc>
          <w:tcPr>
            <w:tcW w:w="710" w:type="dxa"/>
          </w:tcPr>
          <w:p/>
        </w:tc>
        <w:tc>
          <w:tcPr>
            <w:tcW w:w="285" w:type="dxa"/>
          </w:tcPr>
          <w:p/>
        </w:tc>
      </w:tr>
      <w:tr>
        <w:trPr>
          <w:trHeight w:hRule="exact" w:val="279.5941"/>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318" w:type="dxa"/>
          </w:tcPr>
          <w:p/>
        </w:tc>
        <w:tc>
          <w:tcPr>
            <w:tcW w:w="1277" w:type="dxa"/>
          </w:tcPr>
          <w:p/>
        </w:tc>
        <w:tc>
          <w:tcPr>
            <w:tcW w:w="3828" w:type="dxa"/>
          </w:tcPr>
          <w:p/>
        </w:tc>
        <w:tc>
          <w:tcPr>
            <w:tcW w:w="710" w:type="dxa"/>
          </w:tcPr>
          <w:p/>
        </w:tc>
        <w:tc>
          <w:tcPr>
            <w:tcW w:w="285" w:type="dxa"/>
          </w:tcPr>
          <w:p/>
        </w:tc>
      </w:tr>
      <w:tr>
        <w:trPr>
          <w:trHeight w:hRule="exact" w:val="279.5938"/>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10</w:t>
            </w:r>
          </w:p>
        </w:tc>
        <w:tc>
          <w:tcPr>
            <w:tcW w:w="318" w:type="dxa"/>
          </w:tcPr>
          <w:p/>
        </w:tc>
        <w:tc>
          <w:tcPr>
            <w:tcW w:w="1277" w:type="dxa"/>
          </w:tcPr>
          <w:p/>
        </w:tc>
        <w:tc>
          <w:tcPr>
            <w:tcW w:w="3828" w:type="dxa"/>
          </w:tcPr>
          <w:p/>
        </w:tc>
        <w:tc>
          <w:tcPr>
            <w:tcW w:w="710" w:type="dxa"/>
          </w:tcPr>
          <w:p/>
        </w:tc>
        <w:tc>
          <w:tcPr>
            <w:tcW w:w="285" w:type="dxa"/>
          </w:tcPr>
          <w:p/>
        </w:tc>
      </w:tr>
      <w:tr>
        <w:trPr>
          <w:trHeight w:hRule="exact" w:val="279.5941"/>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125</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125</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125</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125</w:t>
            </w:r>
          </w:p>
        </w:tc>
        <w:tc>
          <w:tcPr>
            <w:tcW w:w="318" w:type="dxa"/>
          </w:tcPr>
          <w:p/>
        </w:tc>
        <w:tc>
          <w:tcPr>
            <w:tcW w:w="1277" w:type="dxa"/>
          </w:tcPr>
          <w:p/>
        </w:tc>
        <w:tc>
          <w:tcPr>
            <w:tcW w:w="3828" w:type="dxa"/>
          </w:tcPr>
          <w:p/>
        </w:tc>
        <w:tc>
          <w:tcPr>
            <w:tcW w:w="710" w:type="dxa"/>
          </w:tcPr>
          <w:p/>
        </w:tc>
        <w:tc>
          <w:tcPr>
            <w:tcW w:w="285" w:type="dxa"/>
          </w:tcPr>
          <w:p/>
        </w:tc>
      </w:tr>
      <w:tr>
        <w:trPr>
          <w:trHeight w:hRule="exact" w:val="279.5938"/>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Часы на контроль</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9</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9</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9</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9</w:t>
            </w:r>
          </w:p>
        </w:tc>
        <w:tc>
          <w:tcPr>
            <w:tcW w:w="318" w:type="dxa"/>
          </w:tcPr>
          <w:p/>
        </w:tc>
        <w:tc>
          <w:tcPr>
            <w:tcW w:w="1277" w:type="dxa"/>
          </w:tcPr>
          <w:p/>
        </w:tc>
        <w:tc>
          <w:tcPr>
            <w:tcW w:w="3828" w:type="dxa"/>
          </w:tcPr>
          <w:p/>
        </w:tc>
        <w:tc>
          <w:tcPr>
            <w:tcW w:w="710" w:type="dxa"/>
          </w:tcPr>
          <w:p/>
        </w:tc>
        <w:tc>
          <w:tcPr>
            <w:tcW w:w="285" w:type="dxa"/>
          </w:tcPr>
          <w:p/>
        </w:tc>
      </w:tr>
      <w:tr>
        <w:trPr>
          <w:trHeight w:hRule="exact" w:val="277.8304"/>
        </w:trPr>
        <w:tc>
          <w:tcPr>
            <w:tcW w:w="2412"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51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144</w:t>
            </w:r>
          </w:p>
        </w:tc>
        <w:tc>
          <w:tcPr>
            <w:tcW w:w="318" w:type="dxa"/>
          </w:tcPr>
          <w:p/>
        </w:tc>
        <w:tc>
          <w:tcPr>
            <w:tcW w:w="1277" w:type="dxa"/>
          </w:tcPr>
          <w:p/>
        </w:tc>
        <w:tc>
          <w:tcPr>
            <w:tcW w:w="3828" w:type="dxa"/>
          </w:tcPr>
          <w:p/>
        </w:tc>
        <w:tc>
          <w:tcPr>
            <w:tcW w:w="710" w:type="dxa"/>
          </w:tcPr>
          <w:p/>
        </w:tc>
        <w:tc>
          <w:tcPr>
            <w:tcW w:w="285" w:type="dxa"/>
          </w:tcPr>
          <w:p/>
        </w:tc>
      </w:tr>
      <w:tr>
        <w:trPr>
          <w:trHeight w:hRule="exact" w:val="955.7938"/>
        </w:trPr>
        <w:tc>
          <w:tcPr>
            <w:tcW w:w="1560" w:type="dxa"/>
          </w:tcPr>
          <w:p/>
        </w:tc>
        <w:tc>
          <w:tcPr>
            <w:tcW w:w="285" w:type="dxa"/>
          </w:tcPr>
          <w:p/>
        </w:tc>
        <w:tc>
          <w:tcPr>
            <w:tcW w:w="697" w:type="dxa"/>
          </w:tcPr>
          <w:p/>
        </w:tc>
        <w:tc>
          <w:tcPr>
            <w:tcW w:w="442" w:type="dxa"/>
          </w:tcPr>
          <w:p/>
        </w:tc>
        <w:tc>
          <w:tcPr>
            <w:tcW w:w="442" w:type="dxa"/>
          </w:tcPr>
          <w:p/>
        </w:tc>
        <w:tc>
          <w:tcPr>
            <w:tcW w:w="442" w:type="dxa"/>
          </w:tcPr>
          <w:p/>
        </w:tc>
        <w:tc>
          <w:tcPr>
            <w:tcW w:w="499" w:type="dxa"/>
          </w:tcPr>
          <w:p/>
        </w:tc>
        <w:tc>
          <w:tcPr>
            <w:tcW w:w="318" w:type="dxa"/>
          </w:tcPr>
          <w:p/>
        </w:tc>
        <w:tc>
          <w:tcPr>
            <w:tcW w:w="1277" w:type="dxa"/>
          </w:tcPr>
          <w:p/>
        </w:tc>
        <w:tc>
          <w:tcPr>
            <w:tcW w:w="3828" w:type="dxa"/>
          </w:tcPr>
          <w:p/>
        </w:tc>
        <w:tc>
          <w:tcPr>
            <w:tcW w:w="710" w:type="dxa"/>
          </w:tcPr>
          <w:p/>
        </w:tc>
        <w:tc>
          <w:tcPr>
            <w:tcW w:w="285" w:type="dxa"/>
          </w:tcPr>
          <w:p/>
        </w:tc>
      </w:tr>
      <w:tr>
        <w:trPr>
          <w:trHeight w:hRule="exact" w:val="277.8299"/>
        </w:trPr>
        <w:tc>
          <w:tcPr>
            <w:tcW w:w="5826.75" w:type="dxa"/>
            <w:gridSpan w:val="9"/>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b/>
                <w:color w:val="#000000"/>
                <w:sz w:val="22"/>
                <w:szCs w:val="22"/>
              </w:rPr>
              <w:t> ОСНОВАНИЕ</w:t>
            </w:r>
          </w:p>
        </w:tc>
        <w:tc>
          <w:tcPr>
            <w:tcW w:w="3828" w:type="dxa"/>
          </w:tcPr>
          <w:p/>
        </w:tc>
        <w:tc>
          <w:tcPr>
            <w:tcW w:w="710" w:type="dxa"/>
          </w:tcPr>
          <w:p/>
        </w:tc>
        <w:tc>
          <w:tcPr>
            <w:tcW w:w="285" w:type="dxa"/>
          </w:tcPr>
          <w:p/>
        </w:tc>
      </w:tr>
      <w:tr>
        <w:trPr>
          <w:trHeight w:hRule="exact" w:val="277.8299"/>
        </w:trPr>
        <w:tc>
          <w:tcPr>
            <w:tcW w:w="1560" w:type="dxa"/>
          </w:tcPr>
          <w:p/>
        </w:tc>
        <w:tc>
          <w:tcPr>
            <w:tcW w:w="285" w:type="dxa"/>
          </w:tcPr>
          <w:p/>
        </w:tc>
        <w:tc>
          <w:tcPr>
            <w:tcW w:w="697" w:type="dxa"/>
          </w:tcPr>
          <w:p/>
        </w:tc>
        <w:tc>
          <w:tcPr>
            <w:tcW w:w="442" w:type="dxa"/>
          </w:tcPr>
          <w:p/>
        </w:tc>
        <w:tc>
          <w:tcPr>
            <w:tcW w:w="442" w:type="dxa"/>
          </w:tcPr>
          <w:p/>
        </w:tc>
        <w:tc>
          <w:tcPr>
            <w:tcW w:w="442" w:type="dxa"/>
          </w:tcPr>
          <w:p/>
        </w:tc>
        <w:tc>
          <w:tcPr>
            <w:tcW w:w="499" w:type="dxa"/>
          </w:tcPr>
          <w:p/>
        </w:tc>
        <w:tc>
          <w:tcPr>
            <w:tcW w:w="318" w:type="dxa"/>
          </w:tcPr>
          <w:p/>
        </w:tc>
        <w:tc>
          <w:tcPr>
            <w:tcW w:w="1277" w:type="dxa"/>
          </w:tcPr>
          <w:p/>
        </w:tc>
        <w:tc>
          <w:tcPr>
            <w:tcW w:w="3828" w:type="dxa"/>
          </w:tcPr>
          <w:p/>
        </w:tc>
        <w:tc>
          <w:tcPr>
            <w:tcW w:w="710" w:type="dxa"/>
          </w:tcPr>
          <w:p/>
        </w:tc>
        <w:tc>
          <w:tcPr>
            <w:tcW w:w="285" w:type="dxa"/>
          </w:tcPr>
          <w:p/>
        </w:tc>
      </w:tr>
      <w:tr>
        <w:trPr>
          <w:trHeight w:hRule="exact" w:val="4584.195"/>
        </w:trPr>
        <w:tc>
          <w:tcPr>
            <w:tcW w:w="10646.25" w:type="dxa"/>
            <w:gridSpan w:val="12"/>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Учебный план утвержден учёным советом вуза от 30.08.2021 протокол № 1.</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Программу составил(и): д-р филос. наук, Декан, профессор, Музыка Оксана Анатольевна _________________</w:t>
            </w:r>
          </w:p>
          <w:p>
            <w:pPr>
              <w:jc w:val="left"/>
              <w:spacing w:after="0" w:line="240" w:lineRule="auto"/>
              <w:rPr>
                <w:sz w:val="22"/>
                <w:szCs w:val="22"/>
              </w:rPr>
            </w:pPr>
            <w:r>
              <w:rPr>
                <w:rFonts w:ascii="Times New Roman" w:hAnsi="Times New Roman" w:cs="Times New Roman"/>
                <w:color w:val="#000000"/>
                <w:sz w:val="22"/>
                <w:szCs w:val="22"/>
              </w:rPr>
              <w:t> </w:t>
            </w:r>
          </w:p>
          <w:p>
            <w:pPr>
              <w:jc w:val="left"/>
              <w:spacing w:after="0" w:line="240" w:lineRule="auto"/>
              <w:rPr>
                <w:sz w:val="22"/>
                <w:szCs w:val="22"/>
              </w:rPr>
            </w:pPr>
            <w:r>
              <w:rPr>
                <w:rFonts w:ascii="Times New Roman" w:hAnsi="Times New Roman" w:cs="Times New Roman"/>
                <w:color w:val="#000000"/>
                <w:sz w:val="22"/>
                <w:szCs w:val="22"/>
              </w:rPr>
              <w:t> Зав. кафедрой: Самойлова И. Н. 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27"/>
        <w:gridCol w:w="3686"/>
        <w:gridCol w:w="1984"/>
        <w:gridCol w:w="992"/>
        <w:gridCol w:w="709"/>
        <w:gridCol w:w="1134"/>
        <w:gridCol w:w="28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37.03.01-20-2-ПСХZ.plx</w:t>
            </w:r>
          </w:p>
        </w:tc>
        <w:tc>
          <w:tcPr>
            <w:tcW w:w="1985" w:type="dxa"/>
          </w:tcPr>
          <w:p/>
        </w:tc>
        <w:tc>
          <w:tcPr>
            <w:tcW w:w="993" w:type="dxa"/>
          </w:tcPr>
          <w:p/>
        </w:tc>
        <w:tc>
          <w:tcPr>
            <w:tcW w:w="710" w:type="dxa"/>
          </w:tcPr>
          <w:p/>
        </w:tc>
        <w:tc>
          <w:tcPr>
            <w:tcW w:w="1135"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555.513"/>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507.444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Формирование философской культуры студентов, развитие способности логического, методологического и философского анализа природных и социальных процессов.</w:t>
            </w:r>
          </w:p>
        </w:tc>
      </w:tr>
      <w:tr>
        <w:trPr>
          <w:trHeight w:hRule="exact" w:val="277.83"/>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ТРЕБОВАНИЯ К РЕЗУЛЬТАТАМ ОСВОЕНИЯ ДИСЦИПЛИНЫ</w:t>
            </w:r>
          </w:p>
        </w:tc>
      </w:tr>
      <w:tr>
        <w:trPr>
          <w:trHeight w:hRule="exact" w:val="697.80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ОПК-1: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ОК-1:     способностью использовать основы философских знаний для формирования мировоззренческой позиции</w:t>
            </w:r>
          </w:p>
        </w:tc>
      </w:tr>
      <w:tr>
        <w:trPr>
          <w:trHeight w:hRule="exact" w:val="277.8299"/>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bottom"/>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507.4443"/>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основы философского знания, философские методы и методы научного познания; основные этапы исторического развития общества и их характерные черты.</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727.20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работать с научной и философской литературой, в том числе с применением информационно-коммуникационных технологий. Уметь анализировать, обобщать и воспринимать полученную информацию; применять философские и общенаучные методы для анализа закономерностей исторического развития общества.</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727.20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культурой мышления, способностью к обобщению, анализу, восприятию информации, постановке цели и выбору путей её достижения; способностью анализировать основные этапы и закономерности исторического развития общества для формирования гражданской позиции на основе полученных философских знаний</w:t>
            </w:r>
          </w:p>
        </w:tc>
      </w:tr>
      <w:tr>
        <w:trPr>
          <w:trHeight w:hRule="exact" w:val="277.8299"/>
        </w:trPr>
        <w:tc>
          <w:tcPr>
            <w:tcW w:w="766" w:type="dxa"/>
          </w:tcPr>
          <w:p/>
        </w:tc>
        <w:tc>
          <w:tcPr>
            <w:tcW w:w="228" w:type="dxa"/>
          </w:tcPr>
          <w:p/>
        </w:tc>
        <w:tc>
          <w:tcPr>
            <w:tcW w:w="3687" w:type="dxa"/>
          </w:tcPr>
          <w:p/>
        </w:tc>
        <w:tc>
          <w:tcPr>
            <w:tcW w:w="1985" w:type="dxa"/>
          </w:tcPr>
          <w:p/>
        </w:tc>
        <w:tc>
          <w:tcPr>
            <w:tcW w:w="993" w:type="dxa"/>
          </w:tcPr>
          <w:p/>
        </w:tc>
        <w:tc>
          <w:tcPr>
            <w:tcW w:w="710" w:type="dxa"/>
          </w:tcPr>
          <w:p/>
        </w:tc>
        <w:tc>
          <w:tcPr>
            <w:tcW w:w="1135" w:type="dxa"/>
          </w:tcPr>
          <w:p/>
        </w:tc>
        <w:tc>
          <w:tcPr>
            <w:tcW w:w="284" w:type="dxa"/>
          </w:tcPr>
          <w:p/>
        </w:tc>
        <w:tc>
          <w:tcPr>
            <w:tcW w:w="993" w:type="dxa"/>
          </w:tcPr>
          <w:p/>
        </w:tc>
      </w:tr>
      <w:tr>
        <w:trPr>
          <w:trHeight w:hRule="exact" w:val="416.745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СТРУКТУРА И СОДЕРЖАНИЕ ДИСЦИПЛИНЫ</w:t>
            </w:r>
          </w:p>
        </w:tc>
      </w:tr>
      <w:tr>
        <w:trPr>
          <w:trHeight w:hRule="exact" w:val="416.74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r>
      <w:tr>
        <w:trPr>
          <w:trHeight w:hRule="exact" w:val="416.7455"/>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«Философия как всеобщая форма знания»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357.104"/>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1.1 «Понятие и предмет философии».</w:t>
            </w:r>
          </w:p>
          <w:p>
            <w:pPr>
              <w:jc w:val="left"/>
              <w:spacing w:after="0" w:line="240" w:lineRule="auto"/>
              <w:rPr>
                <w:sz w:val="19"/>
                <w:szCs w:val="19"/>
              </w:rPr>
            </w:pPr>
            <w:r>
              <w:rPr>
                <w:rFonts w:ascii="Times New Roman" w:hAnsi="Times New Roman" w:cs="Times New Roman"/>
                <w:color w:val="#000000"/>
                <w:sz w:val="19"/>
                <w:szCs w:val="19"/>
              </w:rPr>
              <w:t> Что есть философия? Предметная сфера философии. Мировоззрение и философия. Основные разделы философии и их объекты исследования.</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ОПК- 1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Л1.6 Л1.7 Л1.8 Л1.10Л2.1 Л2.7</w:t>
            </w:r>
          </w:p>
          <w:p>
            <w:pPr>
              <w:jc w:val="center"/>
              <w:spacing w:after="0" w:line="240" w:lineRule="auto"/>
              <w:rPr>
                <w:sz w:val="19"/>
                <w:szCs w:val="19"/>
              </w:rPr>
            </w:pPr>
            <w:r>
              <w:rPr>
                <w:rFonts w:ascii="Times New Roman" w:hAnsi="Times New Roman" w:cs="Times New Roman"/>
                <w:color w:val="#000000"/>
                <w:sz w:val="19"/>
                <w:szCs w:val="19"/>
              </w:rPr>
              <w:t> Э1 Э2 Э3 Э4 Э5 Э6</w:t>
            </w:r>
          </w:p>
        </w:tc>
      </w:tr>
      <w:tr>
        <w:trPr>
          <w:trHeight w:hRule="exact" w:val="1576.86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1.2 «Генезис и специфика философского знания».</w:t>
            </w:r>
          </w:p>
          <w:p>
            <w:pPr>
              <w:jc w:val="left"/>
              <w:spacing w:after="0" w:line="240" w:lineRule="auto"/>
              <w:rPr>
                <w:sz w:val="19"/>
                <w:szCs w:val="19"/>
              </w:rPr>
            </w:pPr>
            <w:r>
              <w:rPr>
                <w:rFonts w:ascii="Times New Roman" w:hAnsi="Times New Roman" w:cs="Times New Roman"/>
                <w:color w:val="#000000"/>
                <w:sz w:val="19"/>
                <w:szCs w:val="19"/>
              </w:rPr>
              <w:t> Функции философии и основные философские принципы. Основной вопрос философии. Классификация и типология философских систем. Проблемы философии.</w:t>
            </w:r>
          </w:p>
          <w:p>
            <w:pPr>
              <w:jc w:val="left"/>
              <w:spacing w:after="0" w:line="240" w:lineRule="auto"/>
              <w:rPr>
                <w:sz w:val="19"/>
                <w:szCs w:val="19"/>
              </w:rPr>
            </w:pPr>
            <w:r>
              <w:rPr>
                <w:rFonts w:ascii="Times New Roman" w:hAnsi="Times New Roman" w:cs="Times New Roman"/>
                <w:color w:val="#000000"/>
                <w:sz w:val="19"/>
                <w:szCs w:val="19"/>
              </w:rPr>
              <w:t>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ОПК- 1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Л1.5 Л1.6 Л1.8 Л1.10Л2.1 Л2.2 Л2.3 Л2.5 Л2.6</w:t>
            </w:r>
          </w:p>
          <w:p>
            <w:pPr>
              <w:jc w:val="center"/>
              <w:spacing w:after="0" w:line="240" w:lineRule="auto"/>
              <w:rPr>
                <w:sz w:val="19"/>
                <w:szCs w:val="19"/>
              </w:rPr>
            </w:pPr>
            <w:r>
              <w:rPr>
                <w:rFonts w:ascii="Times New Roman" w:hAnsi="Times New Roman" w:cs="Times New Roman"/>
                <w:color w:val="#000000"/>
                <w:sz w:val="19"/>
                <w:szCs w:val="19"/>
              </w:rPr>
              <w:t> Э1 Э2 Э3 Э4 Э5 Э6</w:t>
            </w:r>
          </w:p>
        </w:tc>
      </w:tr>
      <w:tr>
        <w:trPr>
          <w:trHeight w:hRule="exact" w:val="416.74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«История философии»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576.86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2.1. «Исторические этапы развития философии».</w:t>
            </w:r>
          </w:p>
          <w:p>
            <w:pPr>
              <w:jc w:val="left"/>
              <w:spacing w:after="0" w:line="240" w:lineRule="auto"/>
              <w:rPr>
                <w:sz w:val="19"/>
                <w:szCs w:val="19"/>
              </w:rPr>
            </w:pPr>
            <w:r>
              <w:rPr>
                <w:rFonts w:ascii="Times New Roman" w:hAnsi="Times New Roman" w:cs="Times New Roman"/>
                <w:color w:val="#000000"/>
                <w:sz w:val="19"/>
                <w:szCs w:val="19"/>
              </w:rPr>
              <w:t> Древневосточная философия. Античность.Средневековье. Новое время. Постнеклассическая наука.</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ОПК- 1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Л1.6 Л1.7 Л1.8 Л1.9 Л1.10Л2.1 Л2.2 Л2.6</w:t>
            </w:r>
          </w:p>
          <w:p>
            <w:pPr>
              <w:jc w:val="center"/>
              <w:spacing w:after="0" w:line="240" w:lineRule="auto"/>
              <w:rPr>
                <w:sz w:val="19"/>
                <w:szCs w:val="19"/>
              </w:rPr>
            </w:pPr>
            <w:r>
              <w:rPr>
                <w:rFonts w:ascii="Times New Roman" w:hAnsi="Times New Roman" w:cs="Times New Roman"/>
                <w:color w:val="#000000"/>
                <w:sz w:val="19"/>
                <w:szCs w:val="19"/>
              </w:rPr>
              <w:t> Э1 Э2 Э3 Э4 Э5 Э6</w:t>
            </w:r>
          </w:p>
        </w:tc>
      </w:tr>
      <w:tr>
        <w:trPr>
          <w:trHeight w:hRule="exact" w:val="1137.33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Тема 2.2.«Синергетика»</w:t>
            </w:r>
          </w:p>
          <w:p>
            <w:pPr>
              <w:jc w:val="left"/>
              <w:spacing w:after="0" w:line="240" w:lineRule="auto"/>
              <w:rPr>
                <w:sz w:val="19"/>
                <w:szCs w:val="19"/>
              </w:rPr>
            </w:pPr>
            <w:r>
              <w:rPr>
                <w:rFonts w:ascii="Times New Roman" w:hAnsi="Times New Roman" w:cs="Times New Roman"/>
                <w:color w:val="#000000"/>
                <w:sz w:val="19"/>
                <w:szCs w:val="19"/>
              </w:rPr>
              <w:t> От термодинамике к синергетике. Модели синергетики. Категориальный аппарат синергетики. Синергетический подход в современной науке. Синергетика и диалектика.</w:t>
            </w:r>
          </w:p>
          <w:p>
            <w:pPr>
              <w:jc w:val="left"/>
              <w:spacing w:after="0" w:line="240" w:lineRule="auto"/>
              <w:rPr>
                <w:sz w:val="19"/>
                <w:szCs w:val="19"/>
              </w:rPr>
            </w:pPr>
            <w:r>
              <w:rPr>
                <w:rFonts w:ascii="Times New Roman" w:hAnsi="Times New Roman" w:cs="Times New Roman"/>
                <w:color w:val="#000000"/>
                <w:sz w:val="19"/>
                <w:szCs w:val="19"/>
              </w:rPr>
              <w:t>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ОПК- 1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 Л1.3 Л1.4 Л1.10 Л1.11Л2.5 Л2.6</w:t>
            </w:r>
          </w:p>
          <w:p>
            <w:pPr>
              <w:jc w:val="center"/>
              <w:spacing w:after="0" w:line="240" w:lineRule="auto"/>
              <w:rPr>
                <w:sz w:val="19"/>
                <w:szCs w:val="19"/>
              </w:rPr>
            </w:pPr>
            <w:r>
              <w:rPr>
                <w:rFonts w:ascii="Times New Roman" w:hAnsi="Times New Roman" w:cs="Times New Roman"/>
                <w:color w:val="#000000"/>
                <w:sz w:val="19"/>
                <w:szCs w:val="19"/>
              </w:rPr>
              <w:t> Э1 Э2 Э3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284"/>
        <w:gridCol w:w="1559"/>
        <w:gridCol w:w="2126"/>
        <w:gridCol w:w="1984"/>
        <w:gridCol w:w="992"/>
        <w:gridCol w:w="709"/>
        <w:gridCol w:w="425"/>
        <w:gridCol w:w="709"/>
        <w:gridCol w:w="28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37.03.01-20-2-ПСХZ.plx</w:t>
            </w:r>
          </w:p>
        </w:tc>
        <w:tc>
          <w:tcPr>
            <w:tcW w:w="1985" w:type="dxa"/>
          </w:tcPr>
          <w:p/>
        </w:tc>
        <w:tc>
          <w:tcPr>
            <w:tcW w:w="993" w:type="dxa"/>
          </w:tcPr>
          <w:p/>
        </w:tc>
        <w:tc>
          <w:tcPr>
            <w:tcW w:w="710" w:type="dxa"/>
          </w:tcPr>
          <w:p/>
        </w:tc>
        <w:tc>
          <w:tcPr>
            <w:tcW w:w="426" w:type="dxa"/>
          </w:tcPr>
          <w:p/>
        </w:tc>
        <w:tc>
          <w:tcPr>
            <w:tcW w:w="710"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2016.252"/>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Итоговое тестирование по всем разделам и темам /Пр/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ОПК- 1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Л1.5 Л1.6 Л1.7 Л1.8 Л1.9 Л1.10Л2.1 Л2.2 Л2.3 Л2.5 Л2.6 Л2.7</w:t>
            </w:r>
          </w:p>
          <w:p>
            <w:pPr>
              <w:jc w:val="center"/>
              <w:spacing w:after="0" w:line="240" w:lineRule="auto"/>
              <w:rPr>
                <w:sz w:val="19"/>
                <w:szCs w:val="19"/>
              </w:rPr>
            </w:pPr>
            <w:r>
              <w:rPr>
                <w:rFonts w:ascii="Times New Roman" w:hAnsi="Times New Roman" w:cs="Times New Roman"/>
                <w:color w:val="#000000"/>
                <w:sz w:val="19"/>
                <w:szCs w:val="19"/>
              </w:rPr>
              <w:t> Э1 Э2 Э3 Э4 Э5 Э6</w:t>
            </w:r>
          </w:p>
        </w:tc>
      </w:tr>
      <w:tr>
        <w:trPr>
          <w:trHeight w:hRule="exact" w:val="917.573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Самостоятельная работа по темам: "Диалектика", "Методы научного познания", "Современная западная философия".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125</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ОПК- 1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Л1.5 Л1.9 Л1.10Л2.1 Л2.4</w:t>
            </w:r>
          </w:p>
        </w:tc>
      </w:tr>
      <w:tr>
        <w:trPr>
          <w:trHeight w:hRule="exact" w:val="917.573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2.5</w:t>
            </w:r>
          </w:p>
        </w:tc>
        <w:tc>
          <w:tcPr>
            <w:tcW w:w="568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Экзамен. Вопросы к экзамену. Таблица "История философии". Тесты /Экзамен/</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9</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ОК-1 ОПК- 1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Л1.3 Л1.6 Л2.5 Л1.11Л2.1 Л2.4</w:t>
            </w:r>
          </w:p>
        </w:tc>
      </w:tr>
      <w:tr>
        <w:trPr>
          <w:trHeight w:hRule="exact" w:val="277.8304"/>
        </w:trPr>
        <w:tc>
          <w:tcPr>
            <w:tcW w:w="710" w:type="dxa"/>
          </w:tcPr>
          <w:p/>
        </w:tc>
        <w:tc>
          <w:tcPr>
            <w:tcW w:w="285" w:type="dxa"/>
          </w:tcPr>
          <w:p/>
        </w:tc>
        <w:tc>
          <w:tcPr>
            <w:tcW w:w="1560" w:type="dxa"/>
          </w:tcPr>
          <w:p/>
        </w:tc>
        <w:tc>
          <w:tcPr>
            <w:tcW w:w="2127" w:type="dxa"/>
          </w:tcPr>
          <w:p/>
        </w:tc>
        <w:tc>
          <w:tcPr>
            <w:tcW w:w="1985"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51"/>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ФОНД ОЦЕНОЧНЫХ СРЕДСТВ</w:t>
            </w:r>
          </w:p>
        </w:tc>
      </w:tr>
      <w:tr>
        <w:trPr>
          <w:trHeight w:hRule="exact" w:val="555.6598"/>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w:t>
            </w:r>
          </w:p>
        </w:tc>
      </w:tr>
      <w:tr>
        <w:trPr>
          <w:trHeight w:hRule="exact" w:val="277.8299"/>
        </w:trPr>
        <w:tc>
          <w:tcPr>
            <w:tcW w:w="710" w:type="dxa"/>
          </w:tcPr>
          <w:p/>
        </w:tc>
        <w:tc>
          <w:tcPr>
            <w:tcW w:w="285" w:type="dxa"/>
          </w:tcPr>
          <w:p/>
        </w:tc>
        <w:tc>
          <w:tcPr>
            <w:tcW w:w="1560" w:type="dxa"/>
          </w:tcPr>
          <w:p/>
        </w:tc>
        <w:tc>
          <w:tcPr>
            <w:tcW w:w="2127" w:type="dxa"/>
          </w:tcPr>
          <w:p/>
        </w:tc>
        <w:tc>
          <w:tcPr>
            <w:tcW w:w="1985" w:type="dxa"/>
          </w:tcPr>
          <w:p/>
        </w:tc>
        <w:tc>
          <w:tcPr>
            <w:tcW w:w="993" w:type="dxa"/>
          </w:tcPr>
          <w:p/>
        </w:tc>
        <w:tc>
          <w:tcPr>
            <w:tcW w:w="710" w:type="dxa"/>
          </w:tcPr>
          <w:p/>
        </w:tc>
        <w:tc>
          <w:tcPr>
            <w:tcW w:w="426" w:type="dxa"/>
          </w:tcPr>
          <w:p/>
        </w:tc>
        <w:tc>
          <w:tcPr>
            <w:tcW w:w="710" w:type="dxa"/>
          </w:tcPr>
          <w:p/>
        </w:tc>
        <w:tc>
          <w:tcPr>
            <w:tcW w:w="284" w:type="dxa"/>
          </w:tcPr>
          <w:p/>
        </w:tc>
        <w:tc>
          <w:tcPr>
            <w:tcW w:w="993" w:type="dxa"/>
          </w:tcPr>
          <w:p/>
        </w:tc>
      </w:tr>
      <w:tr>
        <w:trPr>
          <w:trHeight w:hRule="exact" w:val="416.7451"/>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УЧЕБНО-МЕТОДИЧЕСКОЕ И ИНФОРМАЦИОННОЕ ОБЕСПЕЧЕНИЕ ДИСЦИПЛИНЫ</w:t>
            </w:r>
          </w:p>
        </w:tc>
      </w:tr>
      <w:tr>
        <w:trPr>
          <w:trHeight w:hRule="exact" w:val="277.8299"/>
        </w:trPr>
        <w:tc>
          <w:tcPr>
            <w:tcW w:w="10788"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Основная литература</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442.470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Спиркин, Александр Георгиевич</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Философия: учеб. для студентов высш. учеб. заведений</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Гардарики, 2006</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95</w:t>
            </w:r>
          </w:p>
        </w:tc>
      </w:tr>
      <w:tr>
        <w:trPr>
          <w:trHeight w:hRule="exact" w:val="645.3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Л1.2</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Музыка, Оксана Анатольевна, Попов, В.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Время и социальная синергетика</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Ростов н/Д: Изд-во ЮФУ, 2007</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6</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Л1.3</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Оганян К. М., Бранский В. П., Астафьев А. К.</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Социальная синергетика: учебное пособие</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Петрополис, 2010</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page=book&amp;id=255788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Л1.4</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Синергетическая парадигма. Социальная синергетика</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Прогресс- Традиция, 2009</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page=book&amp;id=444470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Л1.5</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Курашов В. И., Ахтямова В. А., Бугарчева Е. А., Вознесенская А. Р., Левашева Е.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Философия в вопросах и ответах: учебное пособие</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Казань: Казанский научно -исследовательский технологический университет (КНИТУ), 2016</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page=book&amp;id=500699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Л1.6</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Щербинин М. Н., Гусакова Т. Ф., Захарова О. В., Иванов А. Г., Ларин Ю. В.</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Философия: учебное пособие</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Тюмень: Тюменский государственный университет, 2018</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page=book&amp;id=572300 неограниченный доступ для зарегистрированных пользователей</w:t>
            </w:r>
          </w:p>
        </w:tc>
      </w:tr>
      <w:tr>
        <w:trPr>
          <w:trHeight w:hRule="exact" w:val="1456.62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Л1.7</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Яскевич Я.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Философия: конспект лекций: курс лекций</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Минск: Тетралит, 2013</w:t>
            </w:r>
          </w:p>
        </w:tc>
        <w:tc>
          <w:tcPr>
            <w:tcW w:w="1999.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page=book&amp;id=572412 неограниченный доступ для зарегистрированных пользователей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37.03.01-20-2-ПСХZ.plx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Л1.8</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Балашов Л. Е.</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Философия: учебник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Дашков и К°, 2018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page=book&amp;id=573117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Л1.9</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Орлова С.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Философия: практикум</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Университетская книга, 2017</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page=book&amp;id=575017 неограниченный доступ для зарегистрированных пользователей</w:t>
            </w:r>
          </w:p>
        </w:tc>
      </w:tr>
      <w:tr>
        <w:trPr>
          <w:trHeight w:hRule="exact" w:val="2470.9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Л1.10</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Кукарцева М. А., Дмитриева И. А., Дмитриев В. Е., Коломоец Е. Н., Бумагина Е. Л., Колосова И. В., Гребенюк А. В., Грановская М. В., Татаренко Н. А., Пирожкова С. В., Данилов В. Н., Звягина Д.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Философия для бакалавров: учебное пособие для вузов</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Лань, 2020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https://e.lanbook.com/bo ok/145856 неограниченный доступ для зарегистрированных пользователей</w:t>
            </w:r>
          </w:p>
        </w:tc>
      </w:tr>
      <w:tr>
        <w:trPr>
          <w:trHeight w:hRule="exact" w:val="466.136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Л1.11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Музыка, О. А.</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Социальная синергетика : методология, семантика, аксиология: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Ростов-на Дону: Изд-во ЮФУ, 2010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1</w:t>
            </w: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Дополнительная литература</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Л2.1</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Соловьев В. С.</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Теоретическая философия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Директ-Медиа, 2008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page=book&amp;id=7317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Л2.2</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Зотов А. Ф.</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Западная философия XX века: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Директ-Медиа, 2009</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page=book&amp;id=36327 неограниченный доступ для зарегистрированных пользователей</w:t>
            </w:r>
          </w:p>
        </w:tc>
      </w:tr>
      <w:tr>
        <w:trPr>
          <w:trHeight w:hRule="exact" w:val="1456.62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Л2.3</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Вестник Московского университета. Серия 7. Философия: журнал</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Московский Государственный Университет, 2019</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page=book&amp;id=572337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Л2.4</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Гаврилов О. Ф., Грицкевич Т. И., Жукова О. И., Казаков Е. Ф., Манаков Д. А., Щенников В. П.</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Философия: сборник заданий: сборник задач и упражнений</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Кемерово: Кемеровский государственный университет, 2018</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page=book&amp;id=572765 неограниченный доступ для зарегистрированных пользователей</w:t>
            </w:r>
          </w:p>
        </w:tc>
      </w:tr>
      <w:tr>
        <w:trPr>
          <w:trHeight w:hRule="exact" w:val="1456.62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Л2.5</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Философия образования: журнал</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Новосибирск: СО РАН, 2020</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http://biblioclub.ru/index. php? page=book&amp;id=607692 неограниченный доступ для зарегистрированных пользователей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843"/>
        <w:gridCol w:w="2126"/>
        <w:gridCol w:w="1843"/>
        <w:gridCol w:w="2268"/>
        <w:gridCol w:w="992"/>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37.03.01-20-2-ПСХZ.plx</w:t>
            </w:r>
          </w:p>
        </w:tc>
        <w:tc>
          <w:tcPr>
            <w:tcW w:w="1844" w:type="dxa"/>
          </w:tcPr>
          <w:p/>
        </w:tc>
        <w:tc>
          <w:tcPr>
            <w:tcW w:w="2269" w:type="dxa"/>
          </w:tcPr>
          <w:p/>
        </w:tc>
        <w:tc>
          <w:tcPr>
            <w:tcW w:w="993"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Колич-во</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Л2.6</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Спенсер Г.</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Синтетическая философия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Лань,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http://e.lanbook.com/boo ks/element.php? pl1_cid=25&amp;pl1_id=590 2 неограниченный доступ для зарегистрированных пользователей</w:t>
            </w:r>
          </w:p>
        </w:tc>
      </w:tr>
      <w:tr>
        <w:trPr>
          <w:trHeight w:hRule="exact" w:val="1456.62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Л2.7</w:t>
            </w:r>
          </w:p>
        </w:tc>
        <w:tc>
          <w:tcPr>
            <w:tcW w:w="1857.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Шестов Л. И.</w:t>
            </w:r>
          </w:p>
        </w:tc>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Философия и теория познания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Санкт-Петербург: Лань, 2013</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8"/>
                <w:szCs w:val="18"/>
              </w:rPr>
            </w:pPr>
            <w:r>
              <w:rPr>
                <w:rFonts w:ascii="Times New Roman" w:hAnsi="Times New Roman" w:cs="Times New Roman"/>
                <w:color w:val="#000000"/>
                <w:sz w:val="18"/>
                <w:szCs w:val="18"/>
              </w:rPr>
              <w:t> http://e.lanbook.com/boo ks/element.php? pl1_cid=25&amp;pl1_id=657 6 неограниченный доступ для зарегистрированных пользователей</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Профессиональные базы данных и информационные справочные системы</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 Федеральный центр  информационно-образовательных ресурсов [электронный ресурс] http://fcior.edu.ru</w:t>
            </w:r>
          </w:p>
        </w:tc>
      </w:tr>
      <w:tr>
        <w:trPr>
          <w:trHeight w:hRule="exact" w:val="287.679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 Каталог образовательных ресурсов сети Интернет [электронный ресурс]: http://edu-top.ru/katalog/</w:t>
            </w:r>
          </w:p>
        </w:tc>
      </w:tr>
      <w:tr>
        <w:trPr>
          <w:trHeight w:hRule="exact" w:val="279.5938"/>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 Единое окно доступа к образовательным ресурсам   [электронный ресурс]: http://window.edu.ru/catalog/?p_rubr=2.2.77.1</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5.4. Перечень программного обеспечения</w:t>
            </w:r>
          </w:p>
        </w:tc>
      </w:tr>
      <w:tr>
        <w:trPr>
          <w:trHeight w:hRule="exact" w:val="279.594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Microsoft Office</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5.5. Учебно-методические материалы для студентов с ограниченными возможностями здоровья</w:t>
            </w:r>
          </w:p>
        </w:tc>
      </w:tr>
      <w:tr>
        <w:trPr>
          <w:trHeight w:hRule="exact" w:val="1250.235"/>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При необходимости по заявлению обучающегося с ограниченными возможностями здоровья учебно-методические материалы предоставляются в формах, адаптированных к ограничениям здоровья и восприятия информации. Для лиц с нарушениями зрения: в форме аудиофайла; в печатной форме увеличенным шрифтом. Для лиц с нарушениями слуха: в форме электронного документа; в печатной форме. Для лиц с нарушениями опорно-двигательного аппарата: в форме электронного документа; в печатной форме.</w:t>
            </w:r>
          </w:p>
        </w:tc>
      </w:tr>
      <w:tr>
        <w:trPr>
          <w:trHeight w:hRule="exact" w:val="277.8299"/>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416.7451"/>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МАТЕРИАЛЬНО-ТЕХНИЧЕСКОЕ ОБЕСПЕЧЕНИЕ ДИСЦИПЛИНЫ (МОДУЛЯ)</w:t>
            </w:r>
          </w:p>
        </w:tc>
      </w:tr>
      <w:tr>
        <w:trPr>
          <w:trHeight w:hRule="exact" w:val="727.2086"/>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Помещения для проведения всех видов работ, предусмотренных учебным планом, укомплектованы необходимой специализированной учебной мебелью и техническими средствами обучения. Для проведения лекционных занятий- презентаций используется демонстрационное оборудование.</w:t>
            </w:r>
          </w:p>
        </w:tc>
      </w:tr>
      <w:tr>
        <w:trPr>
          <w:trHeight w:hRule="exact" w:val="277.8312"/>
        </w:trPr>
        <w:tc>
          <w:tcPr>
            <w:tcW w:w="710" w:type="dxa"/>
          </w:tcPr>
          <w:p/>
        </w:tc>
        <w:tc>
          <w:tcPr>
            <w:tcW w:w="1844" w:type="dxa"/>
          </w:tcPr>
          <w:p/>
        </w:tc>
        <w:tc>
          <w:tcPr>
            <w:tcW w:w="2127" w:type="dxa"/>
          </w:tcPr>
          <w:p/>
        </w:tc>
        <w:tc>
          <w:tcPr>
            <w:tcW w:w="1844" w:type="dxa"/>
          </w:tcPr>
          <w:p/>
        </w:tc>
        <w:tc>
          <w:tcPr>
            <w:tcW w:w="2269" w:type="dxa"/>
          </w:tcPr>
          <w:p/>
        </w:tc>
        <w:tc>
          <w:tcPr>
            <w:tcW w:w="993" w:type="dxa"/>
          </w:tcPr>
          <w:p/>
        </w:tc>
        <w:tc>
          <w:tcPr>
            <w:tcW w:w="993" w:type="dxa"/>
          </w:tcPr>
          <w:p/>
        </w:tc>
      </w:tr>
      <w:tr>
        <w:trPr>
          <w:trHeight w:hRule="exact" w:val="277.8304"/>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МЕТОДИЧЕСКИЕ УКАЗАНИЯ ДЛЯ ОБУЧАЮЩИХСЯ ПО ОСВОЕНИЮ ДИСЦИПЛИНЫ (МОДУЛЯ)</w:t>
            </w:r>
          </w:p>
        </w:tc>
      </w:tr>
      <w:tr>
        <w:trPr>
          <w:trHeight w:hRule="exact" w:val="416.743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Методические указания по освоению дисциплины представлены в Приложении 2 к рабочей программе дисциплины.</w:t>
            </w:r>
          </w:p>
        </w:tc>
      </w:tr>
    </w:tbl>
    <w:p/>
    <w:sectPr>
      <w:pgSz w:w="11907" w:h="16840"/>
      <w:pgMar w:top="567" w:right="567" w:bottom="5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2021-2022_37_03_01-20-2-ПСХZ_plx_Философия</dc:title>
  <dc:creator>FastReport.NET</dc:creator>
</cp:coreProperties>
</file>