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 дисциплины</w:t>
            </w:r>
          </w:p>
          <w:p>
            <w:pPr>
              <w:jc w:val="center"/>
              <w:spacing w:after="0" w:line="240" w:lineRule="auto"/>
              <w:rPr>
                <w:sz w:val="28"/>
                <w:szCs w:val="28"/>
              </w:rPr>
            </w:pPr>
            <w:r>
              <w:rPr>
                <w:rFonts w:ascii="Times New Roman" w:hAnsi="Times New Roman" w:cs="Times New Roman"/>
                <w:b/>
                <w:color w:val="#000000"/>
                <w:sz w:val="28"/>
                <w:szCs w:val="28"/>
              </w:rPr>
              <w:t> Психофизиология</w:t>
            </w:r>
          </w:p>
        </w:tc>
      </w:tr>
      <w:tr>
        <w:trPr>
          <w:trHeight w:hRule="exact" w:val="972.4049"/>
        </w:trPr>
        <w:tc>
          <w:tcPr>
            <w:tcW w:w="6096" w:type="dxa"/>
          </w:tcPr>
          <w:p/>
        </w:tc>
        <w:tc>
          <w:tcPr>
            <w:tcW w:w="4679" w:type="dxa"/>
          </w:tcPr>
          <w:p/>
        </w:tc>
      </w:tr>
      <w:tr>
        <w:trPr>
          <w:trHeight w:hRule="exact" w:val="680.022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37.03.01 Психология</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w:t>
            </w:r>
          </w:p>
        </w:tc>
      </w:tr>
      <w:tr>
        <w:trPr>
          <w:trHeight w:hRule="exact" w:val="4015.30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Бакалавр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559"/>
        <w:gridCol w:w="284"/>
        <w:gridCol w:w="696"/>
        <w:gridCol w:w="341"/>
        <w:gridCol w:w="341"/>
        <w:gridCol w:w="341"/>
        <w:gridCol w:w="341"/>
        <w:gridCol w:w="441"/>
        <w:gridCol w:w="334"/>
        <w:gridCol w:w="1276"/>
        <w:gridCol w:w="3827"/>
        <w:gridCol w:w="709"/>
        <w:gridCol w:w="284"/>
      </w:tblGrid>
      <w:tr>
        <w:trPr>
          <w:trHeight w:hRule="exact" w:val="555.66"/>
        </w:trPr>
        <w:tc>
          <w:tcPr>
            <w:tcW w:w="4692.75" w:type="dxa"/>
            <w:gridSpan w:val="9"/>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37.03.01-19-3-ПСХZ.plx</w:t>
            </w:r>
          </w:p>
        </w:tc>
        <w:tc>
          <w:tcPr>
            <w:tcW w:w="1277" w:type="dxa"/>
          </w:tcPr>
          <w:p/>
        </w:tc>
        <w:tc>
          <w:tcPr>
            <w:tcW w:w="3828"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560" w:type="dxa"/>
          </w:tcPr>
          <w:p/>
        </w:tc>
        <w:tc>
          <w:tcPr>
            <w:tcW w:w="285" w:type="dxa"/>
          </w:tcPr>
          <w:p/>
        </w:tc>
        <w:tc>
          <w:tcPr>
            <w:tcW w:w="697" w:type="dxa"/>
          </w:tcPr>
          <w:p/>
        </w:tc>
        <w:tc>
          <w:tcPr>
            <w:tcW w:w="342" w:type="dxa"/>
          </w:tcPr>
          <w:p/>
        </w:tc>
        <w:tc>
          <w:tcPr>
            <w:tcW w:w="342" w:type="dxa"/>
          </w:tcPr>
          <w:p/>
        </w:tc>
        <w:tc>
          <w:tcPr>
            <w:tcW w:w="342" w:type="dxa"/>
          </w:tcPr>
          <w:p/>
        </w:tc>
        <w:tc>
          <w:tcPr>
            <w:tcW w:w="342" w:type="dxa"/>
          </w:tcPr>
          <w:p/>
        </w:tc>
        <w:tc>
          <w:tcPr>
            <w:tcW w:w="442" w:type="dxa"/>
          </w:tcPr>
          <w:p/>
        </w:tc>
        <w:tc>
          <w:tcPr>
            <w:tcW w:w="335" w:type="dxa"/>
          </w:tcPr>
          <w:p/>
        </w:tc>
        <w:tc>
          <w:tcPr>
            <w:tcW w:w="1277" w:type="dxa"/>
          </w:tcPr>
          <w:p/>
        </w:tc>
        <w:tc>
          <w:tcPr>
            <w:tcW w:w="3828" w:type="dxa"/>
          </w:tcPr>
          <w:p/>
        </w:tc>
        <w:tc>
          <w:tcPr>
            <w:tcW w:w="710" w:type="dxa"/>
          </w:tcPr>
          <w:p/>
        </w:tc>
        <w:tc>
          <w:tcPr>
            <w:tcW w:w="285" w:type="dxa"/>
          </w:tcPr>
          <w:p/>
        </w:tc>
      </w:tr>
      <w:tr>
        <w:trPr>
          <w:trHeight w:hRule="exact" w:val="277.83"/>
        </w:trPr>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10"/>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психологии</w:t>
            </w:r>
          </w:p>
        </w:tc>
        <w:tc>
          <w:tcPr>
            <w:tcW w:w="285" w:type="dxa"/>
          </w:tcPr>
          <w:p/>
        </w:tc>
      </w:tr>
      <w:tr>
        <w:trPr>
          <w:trHeight w:hRule="exact" w:val="277.83"/>
        </w:trPr>
        <w:tc>
          <w:tcPr>
            <w:tcW w:w="1560" w:type="dxa"/>
          </w:tcPr>
          <w:p/>
        </w:tc>
        <w:tc>
          <w:tcPr>
            <w:tcW w:w="285" w:type="dxa"/>
          </w:tcPr>
          <w:p/>
        </w:tc>
        <w:tc>
          <w:tcPr>
            <w:tcW w:w="697" w:type="dxa"/>
          </w:tcPr>
          <w:p/>
        </w:tc>
        <w:tc>
          <w:tcPr>
            <w:tcW w:w="342" w:type="dxa"/>
          </w:tcPr>
          <w:p/>
        </w:tc>
        <w:tc>
          <w:tcPr>
            <w:tcW w:w="342" w:type="dxa"/>
          </w:tcPr>
          <w:p/>
        </w:tc>
        <w:tc>
          <w:tcPr>
            <w:tcW w:w="342" w:type="dxa"/>
          </w:tcPr>
          <w:p/>
        </w:tc>
        <w:tc>
          <w:tcPr>
            <w:tcW w:w="342" w:type="dxa"/>
          </w:tcPr>
          <w:p/>
        </w:tc>
        <w:tc>
          <w:tcPr>
            <w:tcW w:w="442" w:type="dxa"/>
          </w:tcPr>
          <w:p/>
        </w:tc>
        <w:tc>
          <w:tcPr>
            <w:tcW w:w="335" w:type="dxa"/>
          </w:tcPr>
          <w:p/>
        </w:tc>
        <w:tc>
          <w:tcPr>
            <w:tcW w:w="1277" w:type="dxa"/>
          </w:tcPr>
          <w:p/>
        </w:tc>
        <w:tc>
          <w:tcPr>
            <w:tcW w:w="3828" w:type="dxa"/>
          </w:tcPr>
          <w:p/>
        </w:tc>
        <w:tc>
          <w:tcPr>
            <w:tcW w:w="710" w:type="dxa"/>
          </w:tcPr>
          <w:p/>
        </w:tc>
        <w:tc>
          <w:tcPr>
            <w:tcW w:w="285" w:type="dxa"/>
          </w:tcPr>
          <w:p/>
        </w:tc>
      </w:tr>
      <w:tr>
        <w:trPr>
          <w:trHeight w:hRule="exact" w:val="279.5941"/>
        </w:trPr>
        <w:tc>
          <w:tcPr>
            <w:tcW w:w="4658.4" w:type="dxa"/>
            <w:gridSpan w:val="9"/>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курсам</w:t>
            </w:r>
          </w:p>
        </w:tc>
        <w:tc>
          <w:tcPr>
            <w:tcW w:w="1277" w:type="dxa"/>
          </w:tcPr>
          <w:p/>
        </w:tc>
        <w:tc>
          <w:tcPr>
            <w:tcW w:w="3828" w:type="dxa"/>
          </w:tcPr>
          <w:p/>
        </w:tc>
        <w:tc>
          <w:tcPr>
            <w:tcW w:w="710" w:type="dxa"/>
          </w:tcPr>
          <w:p/>
        </w:tc>
        <w:tc>
          <w:tcPr>
            <w:tcW w:w="285" w:type="dxa"/>
          </w:tcPr>
          <w:p/>
        </w:tc>
      </w:tr>
      <w:tr>
        <w:trPr>
          <w:trHeight w:hRule="exact" w:val="279.5941"/>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Курс</w:t>
            </w:r>
          </w:p>
        </w:tc>
        <w:tc>
          <w:tcPr>
            <w:tcW w:w="696.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w:t>
            </w:r>
          </w:p>
        </w:tc>
        <w:tc>
          <w:tcPr>
            <w:tcW w:w="696.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w:t>
            </w:r>
          </w:p>
        </w:tc>
        <w:tc>
          <w:tcPr>
            <w:tcW w:w="897.6"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1277" w:type="dxa"/>
          </w:tcPr>
          <w:p/>
        </w:tc>
        <w:tc>
          <w:tcPr>
            <w:tcW w:w="3828" w:type="dxa"/>
          </w:tcPr>
          <w:p/>
        </w:tc>
        <w:tc>
          <w:tcPr>
            <w:tcW w:w="710" w:type="dxa"/>
          </w:tcPr>
          <w:p/>
        </w:tc>
        <w:tc>
          <w:tcPr>
            <w:tcW w:w="285" w:type="dxa"/>
          </w:tcPr>
          <w:p/>
        </w:tc>
      </w:tr>
      <w:tr>
        <w:trPr>
          <w:trHeight w:hRule="exact" w:val="279.5938"/>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897.6"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1277" w:type="dxa"/>
          </w:tcPr>
          <w:p/>
        </w:tc>
        <w:tc>
          <w:tcPr>
            <w:tcW w:w="3828" w:type="dxa"/>
          </w:tcPr>
          <w:p/>
        </w:tc>
        <w:tc>
          <w:tcPr>
            <w:tcW w:w="710" w:type="dxa"/>
          </w:tcPr>
          <w:p/>
        </w:tc>
        <w:tc>
          <w:tcPr>
            <w:tcW w:w="285" w:type="dxa"/>
          </w:tcPr>
          <w:p/>
        </w:tc>
      </w:tr>
      <w:tr>
        <w:trPr>
          <w:trHeight w:hRule="exact" w:val="279.5941"/>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1277" w:type="dxa"/>
          </w:tcPr>
          <w:p/>
        </w:tc>
        <w:tc>
          <w:tcPr>
            <w:tcW w:w="3828" w:type="dxa"/>
          </w:tcPr>
          <w:p/>
        </w:tc>
        <w:tc>
          <w:tcPr>
            <w:tcW w:w="710" w:type="dxa"/>
          </w:tcPr>
          <w:p/>
        </w:tc>
        <w:tc>
          <w:tcPr>
            <w:tcW w:w="285" w:type="dxa"/>
          </w:tcPr>
          <w:p/>
        </w:tc>
      </w:tr>
      <w:tr>
        <w:trPr>
          <w:trHeight w:hRule="exact" w:val="279.5941"/>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Лабораторные</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1277" w:type="dxa"/>
          </w:tcPr>
          <w:p/>
        </w:tc>
        <w:tc>
          <w:tcPr>
            <w:tcW w:w="3828" w:type="dxa"/>
          </w:tcPr>
          <w:p/>
        </w:tc>
        <w:tc>
          <w:tcPr>
            <w:tcW w:w="710" w:type="dxa"/>
          </w:tcPr>
          <w:p/>
        </w:tc>
        <w:tc>
          <w:tcPr>
            <w:tcW w:w="285" w:type="dxa"/>
          </w:tcPr>
          <w:p/>
        </w:tc>
      </w:tr>
      <w:tr>
        <w:trPr>
          <w:trHeight w:hRule="exact" w:val="279.5941"/>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1277" w:type="dxa"/>
          </w:tcPr>
          <w:p/>
        </w:tc>
        <w:tc>
          <w:tcPr>
            <w:tcW w:w="3828" w:type="dxa"/>
          </w:tcPr>
          <w:p/>
        </w:tc>
        <w:tc>
          <w:tcPr>
            <w:tcW w:w="710" w:type="dxa"/>
          </w:tcPr>
          <w:p/>
        </w:tc>
        <w:tc>
          <w:tcPr>
            <w:tcW w:w="285" w:type="dxa"/>
          </w:tcPr>
          <w:p/>
        </w:tc>
      </w:tr>
      <w:tr>
        <w:trPr>
          <w:trHeight w:hRule="exact" w:val="279.5938"/>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10</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10</w:t>
            </w:r>
          </w:p>
        </w:tc>
        <w:tc>
          <w:tcPr>
            <w:tcW w:w="1277" w:type="dxa"/>
          </w:tcPr>
          <w:p/>
        </w:tc>
        <w:tc>
          <w:tcPr>
            <w:tcW w:w="3828" w:type="dxa"/>
          </w:tcPr>
          <w:p/>
        </w:tc>
        <w:tc>
          <w:tcPr>
            <w:tcW w:w="710" w:type="dxa"/>
          </w:tcPr>
          <w:p/>
        </w:tc>
        <w:tc>
          <w:tcPr>
            <w:tcW w:w="285" w:type="dxa"/>
          </w:tcPr>
          <w:p/>
        </w:tc>
      </w:tr>
      <w:tr>
        <w:trPr>
          <w:trHeight w:hRule="exact" w:val="279.5941"/>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10</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10</w:t>
            </w:r>
          </w:p>
        </w:tc>
        <w:tc>
          <w:tcPr>
            <w:tcW w:w="1277" w:type="dxa"/>
          </w:tcPr>
          <w:p/>
        </w:tc>
        <w:tc>
          <w:tcPr>
            <w:tcW w:w="3828" w:type="dxa"/>
          </w:tcPr>
          <w:p/>
        </w:tc>
        <w:tc>
          <w:tcPr>
            <w:tcW w:w="710" w:type="dxa"/>
          </w:tcPr>
          <w:p/>
        </w:tc>
        <w:tc>
          <w:tcPr>
            <w:tcW w:w="285" w:type="dxa"/>
          </w:tcPr>
          <w:p/>
        </w:tc>
      </w:tr>
      <w:tr>
        <w:trPr>
          <w:trHeight w:hRule="exact" w:val="279.5938"/>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66</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66</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59</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59</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125</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125</w:t>
            </w:r>
          </w:p>
        </w:tc>
        <w:tc>
          <w:tcPr>
            <w:tcW w:w="1277" w:type="dxa"/>
          </w:tcPr>
          <w:p/>
        </w:tc>
        <w:tc>
          <w:tcPr>
            <w:tcW w:w="3828" w:type="dxa"/>
          </w:tcPr>
          <w:p/>
        </w:tc>
        <w:tc>
          <w:tcPr>
            <w:tcW w:w="710" w:type="dxa"/>
          </w:tcPr>
          <w:p/>
        </w:tc>
        <w:tc>
          <w:tcPr>
            <w:tcW w:w="285" w:type="dxa"/>
          </w:tcPr>
          <w:p/>
        </w:tc>
      </w:tr>
      <w:tr>
        <w:trPr>
          <w:trHeight w:hRule="exact" w:val="279.5938"/>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Часы на контроль</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9</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9</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9</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9</w:t>
            </w:r>
          </w:p>
        </w:tc>
        <w:tc>
          <w:tcPr>
            <w:tcW w:w="1277" w:type="dxa"/>
          </w:tcPr>
          <w:p/>
        </w:tc>
        <w:tc>
          <w:tcPr>
            <w:tcW w:w="3828" w:type="dxa"/>
          </w:tcPr>
          <w:p/>
        </w:tc>
        <w:tc>
          <w:tcPr>
            <w:tcW w:w="710" w:type="dxa"/>
          </w:tcPr>
          <w:p/>
        </w:tc>
        <w:tc>
          <w:tcPr>
            <w:tcW w:w="285" w:type="dxa"/>
          </w:tcPr>
          <w:p/>
        </w:tc>
      </w:tr>
      <w:tr>
        <w:trPr>
          <w:trHeight w:hRule="exact" w:val="277.8304"/>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5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144</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144</w:t>
            </w:r>
          </w:p>
        </w:tc>
        <w:tc>
          <w:tcPr>
            <w:tcW w:w="1277" w:type="dxa"/>
          </w:tcPr>
          <w:p/>
        </w:tc>
        <w:tc>
          <w:tcPr>
            <w:tcW w:w="3828" w:type="dxa"/>
          </w:tcPr>
          <w:p/>
        </w:tc>
        <w:tc>
          <w:tcPr>
            <w:tcW w:w="710" w:type="dxa"/>
          </w:tcPr>
          <w:p/>
        </w:tc>
        <w:tc>
          <w:tcPr>
            <w:tcW w:w="285" w:type="dxa"/>
          </w:tcPr>
          <w:p/>
        </w:tc>
      </w:tr>
      <w:tr>
        <w:trPr>
          <w:trHeight w:hRule="exact" w:val="676.2"/>
        </w:trPr>
        <w:tc>
          <w:tcPr>
            <w:tcW w:w="1560" w:type="dxa"/>
          </w:tcPr>
          <w:p/>
        </w:tc>
        <w:tc>
          <w:tcPr>
            <w:tcW w:w="285" w:type="dxa"/>
          </w:tcPr>
          <w:p/>
        </w:tc>
        <w:tc>
          <w:tcPr>
            <w:tcW w:w="697" w:type="dxa"/>
          </w:tcPr>
          <w:p/>
        </w:tc>
        <w:tc>
          <w:tcPr>
            <w:tcW w:w="342" w:type="dxa"/>
          </w:tcPr>
          <w:p/>
        </w:tc>
        <w:tc>
          <w:tcPr>
            <w:tcW w:w="342" w:type="dxa"/>
          </w:tcPr>
          <w:p/>
        </w:tc>
        <w:tc>
          <w:tcPr>
            <w:tcW w:w="342" w:type="dxa"/>
          </w:tcPr>
          <w:p/>
        </w:tc>
        <w:tc>
          <w:tcPr>
            <w:tcW w:w="342" w:type="dxa"/>
          </w:tcPr>
          <w:p/>
        </w:tc>
        <w:tc>
          <w:tcPr>
            <w:tcW w:w="442" w:type="dxa"/>
          </w:tcPr>
          <w:p/>
        </w:tc>
        <w:tc>
          <w:tcPr>
            <w:tcW w:w="335" w:type="dxa"/>
          </w:tcPr>
          <w:p/>
        </w:tc>
        <w:tc>
          <w:tcPr>
            <w:tcW w:w="1277" w:type="dxa"/>
          </w:tcPr>
          <w:p/>
        </w:tc>
        <w:tc>
          <w:tcPr>
            <w:tcW w:w="3828" w:type="dxa"/>
          </w:tcPr>
          <w:p/>
        </w:tc>
        <w:tc>
          <w:tcPr>
            <w:tcW w:w="710" w:type="dxa"/>
          </w:tcPr>
          <w:p/>
        </w:tc>
        <w:tc>
          <w:tcPr>
            <w:tcW w:w="285" w:type="dxa"/>
          </w:tcPr>
          <w:p/>
        </w:tc>
      </w:tr>
      <w:tr>
        <w:trPr>
          <w:trHeight w:hRule="exact" w:val="277.8299"/>
        </w:trPr>
        <w:tc>
          <w:tcPr>
            <w:tcW w:w="5826.75" w:type="dxa"/>
            <w:gridSpan w:val="10"/>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3828" w:type="dxa"/>
          </w:tcPr>
          <w:p/>
        </w:tc>
        <w:tc>
          <w:tcPr>
            <w:tcW w:w="710" w:type="dxa"/>
          </w:tcPr>
          <w:p/>
        </w:tc>
        <w:tc>
          <w:tcPr>
            <w:tcW w:w="285" w:type="dxa"/>
          </w:tcPr>
          <w:p/>
        </w:tc>
      </w:tr>
      <w:tr>
        <w:trPr>
          <w:trHeight w:hRule="exact" w:val="277.8299"/>
        </w:trPr>
        <w:tc>
          <w:tcPr>
            <w:tcW w:w="1560" w:type="dxa"/>
          </w:tcPr>
          <w:p/>
        </w:tc>
        <w:tc>
          <w:tcPr>
            <w:tcW w:w="285" w:type="dxa"/>
          </w:tcPr>
          <w:p/>
        </w:tc>
        <w:tc>
          <w:tcPr>
            <w:tcW w:w="697" w:type="dxa"/>
          </w:tcPr>
          <w:p/>
        </w:tc>
        <w:tc>
          <w:tcPr>
            <w:tcW w:w="342" w:type="dxa"/>
          </w:tcPr>
          <w:p/>
        </w:tc>
        <w:tc>
          <w:tcPr>
            <w:tcW w:w="342" w:type="dxa"/>
          </w:tcPr>
          <w:p/>
        </w:tc>
        <w:tc>
          <w:tcPr>
            <w:tcW w:w="342" w:type="dxa"/>
          </w:tcPr>
          <w:p/>
        </w:tc>
        <w:tc>
          <w:tcPr>
            <w:tcW w:w="342" w:type="dxa"/>
          </w:tcPr>
          <w:p/>
        </w:tc>
        <w:tc>
          <w:tcPr>
            <w:tcW w:w="442" w:type="dxa"/>
          </w:tcPr>
          <w:p/>
        </w:tc>
        <w:tc>
          <w:tcPr>
            <w:tcW w:w="335" w:type="dxa"/>
          </w:tcPr>
          <w:p/>
        </w:tc>
        <w:tc>
          <w:tcPr>
            <w:tcW w:w="1277" w:type="dxa"/>
          </w:tcPr>
          <w:p/>
        </w:tc>
        <w:tc>
          <w:tcPr>
            <w:tcW w:w="3828" w:type="dxa"/>
          </w:tcPr>
          <w:p/>
        </w:tc>
        <w:tc>
          <w:tcPr>
            <w:tcW w:w="710" w:type="dxa"/>
          </w:tcPr>
          <w:p/>
        </w:tc>
        <w:tc>
          <w:tcPr>
            <w:tcW w:w="285" w:type="dxa"/>
          </w:tcPr>
          <w:p/>
        </w:tc>
      </w:tr>
      <w:tr>
        <w:trPr>
          <w:trHeight w:hRule="exact" w:val="4584.195"/>
        </w:trPr>
        <w:tc>
          <w:tcPr>
            <w:tcW w:w="10646.25" w:type="dxa"/>
            <w:gridSpan w:val="13"/>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30.08.2021 протокол № 1.</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канд. психол. наук, Доц., Москаленко А.Е.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Холина О. А.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227"/>
        <w:gridCol w:w="3686"/>
        <w:gridCol w:w="1984"/>
        <w:gridCol w:w="992"/>
        <w:gridCol w:w="709"/>
        <w:gridCol w:w="1134"/>
        <w:gridCol w:w="283"/>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37.03.01-19-3-ПСХZ.plx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555.513"/>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727.209"/>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приобретение знаний о нейробиологических основах психических явлений, процессов и состояний; изучение современных методов психофизиологических исследований и прикладных направлений в области психофизиологии; изучение взаимосвязи и различия.</w:t>
            </w:r>
          </w:p>
        </w:tc>
      </w:tr>
      <w:tr>
        <w:trPr>
          <w:trHeight w:hRule="exact" w:val="277.8299"/>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697.80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ПК-9:способностью к реализации базовых процедур анализа проблем человека, социализации индивида, профессиональной и образовательной деятельности, функционированию людей с ограниченными возможностями, в том числе и при различных заболеваниях</w:t>
            </w:r>
          </w:p>
        </w:tc>
      </w:tr>
      <w:tr>
        <w:trPr>
          <w:trHeight w:hRule="exact" w:val="277.8299"/>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30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1166.73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психофизиологию информационных процессов в центральной нервной системе;</w:t>
            </w:r>
          </w:p>
          <w:p>
            <w:pPr>
              <w:jc w:val="left"/>
              <w:spacing w:after="0" w:line="240" w:lineRule="auto"/>
              <w:rPr>
                <w:sz w:val="19"/>
                <w:szCs w:val="19"/>
              </w:rPr>
            </w:pPr>
            <w:r>
              <w:rPr>
                <w:rFonts w:ascii="Times New Roman" w:hAnsi="Times New Roman" w:cs="Times New Roman"/>
                <w:color w:val="#000000"/>
                <w:sz w:val="19"/>
                <w:szCs w:val="19"/>
              </w:rPr>
              <w:t> - психофизиологию сенсорных процессов;</w:t>
            </w:r>
          </w:p>
          <w:p>
            <w:pPr>
              <w:jc w:val="left"/>
              <w:spacing w:after="0" w:line="240" w:lineRule="auto"/>
              <w:rPr>
                <w:sz w:val="19"/>
                <w:szCs w:val="19"/>
              </w:rPr>
            </w:pPr>
            <w:r>
              <w:rPr>
                <w:rFonts w:ascii="Times New Roman" w:hAnsi="Times New Roman" w:cs="Times New Roman"/>
                <w:color w:val="#000000"/>
                <w:sz w:val="19"/>
                <w:szCs w:val="19"/>
              </w:rPr>
              <w:t> - закономерности психофизиологии эмоций, сознания и бессознательного;</w:t>
            </w:r>
          </w:p>
          <w:p>
            <w:pPr>
              <w:jc w:val="left"/>
              <w:spacing w:after="0" w:line="240" w:lineRule="auto"/>
              <w:rPr>
                <w:sz w:val="19"/>
                <w:szCs w:val="19"/>
              </w:rPr>
            </w:pPr>
            <w:r>
              <w:rPr>
                <w:rFonts w:ascii="Times New Roman" w:hAnsi="Times New Roman" w:cs="Times New Roman"/>
                <w:color w:val="#000000"/>
                <w:sz w:val="19"/>
                <w:szCs w:val="19"/>
              </w:rPr>
              <w:t> - основы когнитивной психофизиологии;</w:t>
            </w:r>
          </w:p>
          <w:p>
            <w:pPr>
              <w:jc w:val="left"/>
              <w:spacing w:after="0" w:line="240" w:lineRule="auto"/>
              <w:rPr>
                <w:sz w:val="19"/>
                <w:szCs w:val="19"/>
              </w:rPr>
            </w:pPr>
            <w:r>
              <w:rPr>
                <w:rFonts w:ascii="Times New Roman" w:hAnsi="Times New Roman" w:cs="Times New Roman"/>
                <w:color w:val="#000000"/>
                <w:sz w:val="19"/>
                <w:szCs w:val="19"/>
              </w:rPr>
              <w:t> - основные принципы психофизиологии общения.</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279.5943"/>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-выявлять психофизиологические трудности и проблемные ситуации в развитии человека</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507.4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-выявления детерминант самореализации и активности человека;</w:t>
            </w:r>
          </w:p>
          <w:p>
            <w:pPr>
              <w:jc w:val="left"/>
              <w:spacing w:after="0" w:line="240" w:lineRule="auto"/>
              <w:rPr>
                <w:sz w:val="19"/>
                <w:szCs w:val="19"/>
              </w:rPr>
            </w:pPr>
            <w:r>
              <w:rPr>
                <w:rFonts w:ascii="Times New Roman" w:hAnsi="Times New Roman" w:cs="Times New Roman"/>
                <w:color w:val="#000000"/>
                <w:sz w:val="19"/>
                <w:szCs w:val="19"/>
              </w:rPr>
              <w:t> -анализа причин индивидуальных и социальных форм поведения человека.</w:t>
            </w:r>
          </w:p>
        </w:tc>
      </w:tr>
      <w:tr>
        <w:trPr>
          <w:trHeight w:hRule="exact" w:val="277.8299"/>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СТРУКТУРА И СОДЕРЖАНИЕ ДИСЦИПЛИНЫ</w:t>
            </w:r>
          </w:p>
        </w:tc>
      </w:tr>
      <w:tr>
        <w:trPr>
          <w:trHeight w:hRule="exact" w:val="416.744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416.7455"/>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Введение в психофизиологию</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137.33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Место психофизиологии в системе наук о человеке. Предмет, задачи и стратегии исследования»</w:t>
            </w:r>
          </w:p>
          <w:p>
            <w:pPr>
              <w:jc w:val="left"/>
              <w:spacing w:after="0" w:line="240" w:lineRule="auto"/>
              <w:rPr>
                <w:sz w:val="19"/>
                <w:szCs w:val="19"/>
              </w:rPr>
            </w:pPr>
            <w:r>
              <w:rPr>
                <w:rFonts w:ascii="Times New Roman" w:hAnsi="Times New Roman" w:cs="Times New Roman"/>
                <w:color w:val="#000000"/>
                <w:sz w:val="19"/>
                <w:szCs w:val="19"/>
              </w:rPr>
              <w:t> История развития психофизиологии. Физиологическая психология и психологическая физиология, психобиология. Психофизиология и нейронауки.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ПК-9</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Л2.3</w:t>
            </w:r>
          </w:p>
        </w:tc>
      </w:tr>
      <w:tr>
        <w:trPr>
          <w:trHeight w:hRule="exact" w:val="917.573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Методологические аспекты исследования взаимоотношений между мозгом и психикой. Психофизиологическая проблема и подходы к ее решению. Современное состояние проблемы мозговой локализации высших психических функций.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ПК-9</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w:t>
            </w:r>
          </w:p>
        </w:tc>
      </w:tr>
      <w:tr>
        <w:trPr>
          <w:trHeight w:hRule="exact" w:val="917.573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Методологические подходы (стратегии исследования) в психофизиологии: «классическая психофизиология», «Человек- Нейрон-Модель» (векторная психофизиология), «системная психофизиология». Мозг и психические процессы.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ПК-9</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w:t>
            </w:r>
          </w:p>
        </w:tc>
      </w:tr>
      <w:tr>
        <w:trPr>
          <w:trHeight w:hRule="exact" w:val="917.574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Строение нервной системы. Клетки мозга. Нейроны. Глия. Передача информации в ЦНС. Синаптическая передача информации. Медиаторы. Функции нейрона. Типы нервных волокон.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ПК-9</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w:t>
            </w:r>
          </w:p>
        </w:tc>
      </w:tr>
      <w:tr>
        <w:trPr>
          <w:trHeight w:hRule="exact" w:val="1576.86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Физиологическое и психическое в природе человека. Принцип доминанта. Принцип доминанты: мозг и психика. Теории системной работы мозга. Основные детерминанты поведения человека. Витальные, социальные и идеальные потребности человека. Человек в системе социальных связей и в межличностном общении. Закон Двойника и закон</w:t>
            </w:r>
          </w:p>
          <w:p>
            <w:pPr>
              <w:jc w:val="left"/>
              <w:spacing w:after="0" w:line="240" w:lineRule="auto"/>
              <w:rPr>
                <w:sz w:val="19"/>
                <w:szCs w:val="19"/>
              </w:rPr>
            </w:pPr>
            <w:r>
              <w:rPr>
                <w:rFonts w:ascii="Times New Roman" w:hAnsi="Times New Roman" w:cs="Times New Roman"/>
                <w:color w:val="#000000"/>
                <w:sz w:val="19"/>
                <w:szCs w:val="19"/>
              </w:rPr>
              <w:t> Заслуженного собеседника А.А. Ухтомского.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ПК-9</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37.03.01-19-3-ПСХZ.plx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2455.78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Психофизиологические механизмы кодирования и декодирования информации в нейронных сетях. Рецепторы, нейроны-детекторы, модуляторные нейроны, командные нейроны, мотонейроны, мышечные единицы. Электрические и химические сигналы. Способы кодирования информации в нейронных сетях (паттерн разряда, детекторный и ансамблевые принципы). Векторное кодирование информации. Межсенсорное взаимодействие. Взаимодействие сенсорных, когнитивных и исполнительных систем мозга в целенаправленном поведении. Координация движений руки, головы и глаз.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ПК-9</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Л2.3</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Психофизиология эмоций и памяти. Эмоции – язык бессознательного. Лимбическая система мозга. Гуморальная регуляция основных мотиваций. Классификация эмоций. Эмоциональное состояние и эмоциональное выражение (переживание). Теории эмоций. Память. Мгновенная память. Кратковременная (оперативная) память. Долговременная память. Нейрофизиологические механизмы процессов</w:t>
            </w:r>
          </w:p>
          <w:p>
            <w:pPr>
              <w:jc w:val="left"/>
              <w:spacing w:after="0" w:line="240" w:lineRule="auto"/>
              <w:rPr>
                <w:sz w:val="19"/>
                <w:szCs w:val="19"/>
              </w:rPr>
            </w:pPr>
            <w:r>
              <w:rPr>
                <w:rFonts w:ascii="Times New Roman" w:hAnsi="Times New Roman" w:cs="Times New Roman"/>
                <w:color w:val="#000000"/>
                <w:sz w:val="19"/>
                <w:szCs w:val="19"/>
              </w:rPr>
              <w:t> памяти. Энграмма памяти и ее свойства.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ПК-9</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w:t>
            </w:r>
          </w:p>
        </w:tc>
      </w:tr>
      <w:tr>
        <w:trPr>
          <w:trHeight w:hRule="exact" w:val="2895.3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«Психофизиологические механизмы адаптивного поведения»</w:t>
            </w:r>
          </w:p>
          <w:p>
            <w:pPr>
              <w:jc w:val="left"/>
              <w:spacing w:after="0" w:line="240" w:lineRule="auto"/>
              <w:rPr>
                <w:sz w:val="19"/>
                <w:szCs w:val="19"/>
              </w:rPr>
            </w:pPr>
            <w:r>
              <w:rPr>
                <w:rFonts w:ascii="Times New Roman" w:hAnsi="Times New Roman" w:cs="Times New Roman"/>
                <w:color w:val="#000000"/>
                <w:sz w:val="19"/>
                <w:szCs w:val="19"/>
              </w:rPr>
              <w:t> Определение адаптации. Стресс. Общий адаптационный синдром. Стадии развития стресса. Особенности острого и хронического стресса. Копинг. Индивидуальные особенности реагирования людей на стресс. Выученная беспомощность. Влияние социально значимого стресса на восприятие эмоциональной информации. Механизмы иммунодепрессии, обусловленной стрессом. Центральная регуляция стрессовых реакций. Центральные механизмы адаптации. Роль функциональной асимметрии мозга в процессе адаптации. Срыв процесса адаптации и незавершенная адаптация. Психофизиология труда, связанная с постоянными процессами адаптации.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ПК-9</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Л2.3</w:t>
            </w:r>
          </w:p>
        </w:tc>
      </w:tr>
      <w:tr>
        <w:trPr>
          <w:trHeight w:hRule="exact" w:val="2236.01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Психофизиология информационных процессов в центральной нервной системе.</w:t>
            </w:r>
          </w:p>
          <w:p>
            <w:pPr>
              <w:jc w:val="left"/>
              <w:spacing w:after="0" w:line="240" w:lineRule="auto"/>
              <w:rPr>
                <w:sz w:val="19"/>
                <w:szCs w:val="19"/>
              </w:rPr>
            </w:pPr>
            <w:r>
              <w:rPr>
                <w:rFonts w:ascii="Times New Roman" w:hAnsi="Times New Roman" w:cs="Times New Roman"/>
                <w:color w:val="#000000"/>
                <w:sz w:val="19"/>
                <w:szCs w:val="19"/>
              </w:rPr>
              <w:t> Носители биологической и социальной информации. Принципы переработки информации в центральной нервной системе. Информационная природа процессов сенсорного восприятия</w:t>
            </w:r>
          </w:p>
          <w:p>
            <w:pPr>
              <w:jc w:val="left"/>
              <w:spacing w:after="0" w:line="240" w:lineRule="auto"/>
              <w:rPr>
                <w:sz w:val="19"/>
                <w:szCs w:val="19"/>
              </w:rPr>
            </w:pPr>
            <w:r>
              <w:rPr>
                <w:rFonts w:ascii="Times New Roman" w:hAnsi="Times New Roman" w:cs="Times New Roman"/>
                <w:color w:val="#000000"/>
                <w:sz w:val="19"/>
                <w:szCs w:val="19"/>
              </w:rPr>
              <w:t> (принцип кодирования). Психофизиология движений. Структурно-функциональные основы мышления. Психофизиология ориентировочно-исследовательской деятельности и принятия</w:t>
            </w:r>
          </w:p>
          <w:p>
            <w:pPr>
              <w:jc w:val="left"/>
              <w:spacing w:after="0" w:line="240" w:lineRule="auto"/>
              <w:rPr>
                <w:sz w:val="19"/>
                <w:szCs w:val="19"/>
              </w:rPr>
            </w:pPr>
            <w:r>
              <w:rPr>
                <w:rFonts w:ascii="Times New Roman" w:hAnsi="Times New Roman" w:cs="Times New Roman"/>
                <w:color w:val="#000000"/>
                <w:sz w:val="19"/>
                <w:szCs w:val="19"/>
              </w:rPr>
              <w:t> решений.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ПК-9</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Психофизиология функциональных состояний.Понятие о сознании и самосознании. Сознание. Подсознание. Сверхсознание. Теории возникновение человеческого сознания и психики. Теория светлого пятна. Измененные состояния сознания. Безотчетные эмоции и мотивации. Внимание произвольное и непроизвольное. Сон и бодрствование. Язык, знак, символ. Структура и формы психической</w:t>
            </w:r>
          </w:p>
          <w:p>
            <w:pPr>
              <w:jc w:val="left"/>
              <w:spacing w:after="0" w:line="240" w:lineRule="auto"/>
              <w:rPr>
                <w:sz w:val="19"/>
                <w:szCs w:val="19"/>
              </w:rPr>
            </w:pPr>
            <w:r>
              <w:rPr>
                <w:rFonts w:ascii="Times New Roman" w:hAnsi="Times New Roman" w:cs="Times New Roman"/>
                <w:color w:val="#000000"/>
                <w:sz w:val="19"/>
                <w:szCs w:val="19"/>
              </w:rPr>
              <w:t> деятельности человека.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ПК-9</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284"/>
        <w:gridCol w:w="1559"/>
        <w:gridCol w:w="2126"/>
        <w:gridCol w:w="1984"/>
        <w:gridCol w:w="992"/>
        <w:gridCol w:w="709"/>
        <w:gridCol w:w="425"/>
        <w:gridCol w:w="709"/>
        <w:gridCol w:w="283"/>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37.03.01-19-3-ПСХZ.plx</w:t>
            </w:r>
          </w:p>
        </w:tc>
        <w:tc>
          <w:tcPr>
            <w:tcW w:w="1985" w:type="dxa"/>
          </w:tcPr>
          <w:p/>
        </w:tc>
        <w:tc>
          <w:tcPr>
            <w:tcW w:w="993" w:type="dxa"/>
          </w:tcPr>
          <w:p/>
        </w:tc>
        <w:tc>
          <w:tcPr>
            <w:tcW w:w="710" w:type="dxa"/>
          </w:tcPr>
          <w:p/>
        </w:tc>
        <w:tc>
          <w:tcPr>
            <w:tcW w:w="426" w:type="dxa"/>
          </w:tcPr>
          <w:p/>
        </w:tc>
        <w:tc>
          <w:tcPr>
            <w:tcW w:w="710"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4213.755"/>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1.11</w:t>
            </w:r>
          </w:p>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Общие представления об экстремальных состояниях организма. Психофизиология стресса. Определение экстремальных состояний организма. Стресс, шок, коллапс, кома, кли-</w:t>
            </w:r>
          </w:p>
          <w:p>
            <w:pPr>
              <w:jc w:val="left"/>
              <w:spacing w:after="0" w:line="240" w:lineRule="auto"/>
              <w:rPr>
                <w:sz w:val="19"/>
                <w:szCs w:val="19"/>
              </w:rPr>
            </w:pPr>
            <w:r>
              <w:rPr>
                <w:rFonts w:ascii="Times New Roman" w:hAnsi="Times New Roman" w:cs="Times New Roman"/>
                <w:color w:val="#000000"/>
                <w:sz w:val="19"/>
                <w:szCs w:val="19"/>
              </w:rPr>
              <w:t> ническая смерть. Стресс – системная защитная неспецифическая реакция. Трехкомпонентная тео-</w:t>
            </w:r>
          </w:p>
          <w:p>
            <w:pPr>
              <w:jc w:val="left"/>
              <w:spacing w:after="0" w:line="240" w:lineRule="auto"/>
              <w:rPr>
                <w:sz w:val="19"/>
                <w:szCs w:val="19"/>
              </w:rPr>
            </w:pPr>
            <w:r>
              <w:rPr>
                <w:rFonts w:ascii="Times New Roman" w:hAnsi="Times New Roman" w:cs="Times New Roman"/>
                <w:color w:val="#000000"/>
                <w:sz w:val="19"/>
                <w:szCs w:val="19"/>
              </w:rPr>
              <w:t> рия стресса по Г. Селье (общий адаптационный синдром). Виды стресса (эустресс, дистресс, пер-</w:t>
            </w:r>
          </w:p>
          <w:p>
            <w:pPr>
              <w:jc w:val="left"/>
              <w:spacing w:after="0" w:line="240" w:lineRule="auto"/>
              <w:rPr>
                <w:sz w:val="19"/>
                <w:szCs w:val="19"/>
              </w:rPr>
            </w:pPr>
            <w:r>
              <w:rPr>
                <w:rFonts w:ascii="Times New Roman" w:hAnsi="Times New Roman" w:cs="Times New Roman"/>
                <w:color w:val="#000000"/>
                <w:sz w:val="19"/>
                <w:szCs w:val="19"/>
              </w:rPr>
              <w:t> во- и второсигнальный, острый и хронический стресс). Виды стрессоров. Характеристика стадий стресса. Индивидуальные особенности реагирования на стресс: поведение А и не-А типа, представление о стратегиях совладания со стрессом (Р. Лазарус и др.). Влияние темпераментных осо-</w:t>
            </w:r>
          </w:p>
          <w:p>
            <w:pPr>
              <w:jc w:val="left"/>
              <w:spacing w:after="0" w:line="240" w:lineRule="auto"/>
              <w:rPr>
                <w:sz w:val="19"/>
                <w:szCs w:val="19"/>
              </w:rPr>
            </w:pPr>
            <w:r>
              <w:rPr>
                <w:rFonts w:ascii="Times New Roman" w:hAnsi="Times New Roman" w:cs="Times New Roman"/>
                <w:color w:val="#000000"/>
                <w:sz w:val="19"/>
                <w:szCs w:val="19"/>
              </w:rPr>
              <w:t> бенностей, индивидуального и социального опыта на формирование типа реагирования на стресс.</w:t>
            </w:r>
          </w:p>
          <w:p>
            <w:pPr>
              <w:jc w:val="left"/>
              <w:spacing w:after="0" w:line="240" w:lineRule="auto"/>
              <w:rPr>
                <w:sz w:val="19"/>
                <w:szCs w:val="19"/>
              </w:rPr>
            </w:pPr>
            <w:r>
              <w:rPr>
                <w:rFonts w:ascii="Times New Roman" w:hAnsi="Times New Roman" w:cs="Times New Roman"/>
                <w:color w:val="#000000"/>
                <w:sz w:val="19"/>
                <w:szCs w:val="19"/>
              </w:rPr>
              <w:t> Активное преодоление стресса и синдром выученной беспомощности, эксперименты М. Селигмана. Современные исследования моделирования стрессовых ситуациях разного рода на животных.</w:t>
            </w:r>
          </w:p>
          <w:p>
            <w:pPr>
              <w:jc w:val="left"/>
              <w:spacing w:after="0" w:line="240" w:lineRule="auto"/>
              <w:rPr>
                <w:sz w:val="19"/>
                <w:szCs w:val="19"/>
              </w:rPr>
            </w:pPr>
            <w:r>
              <w:rPr>
                <w:rFonts w:ascii="Times New Roman" w:hAnsi="Times New Roman" w:cs="Times New Roman"/>
                <w:color w:val="#000000"/>
                <w:sz w:val="19"/>
                <w:szCs w:val="19"/>
              </w:rPr>
              <w:t> Последствия хронического стресса.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ПК-9</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w:t>
            </w:r>
          </w:p>
        </w:tc>
      </w:tr>
      <w:tr>
        <w:trPr>
          <w:trHeight w:hRule="exact" w:val="2016.252"/>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1.12</w:t>
            </w:r>
          </w:p>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Психофизиология мотивации. Определение потребности и мотивации. Психофизиологические механизмы актуализации потребностей. Мотивация как фактор организации пове-</w:t>
            </w:r>
          </w:p>
          <w:p>
            <w:pPr>
              <w:jc w:val="left"/>
              <w:spacing w:after="0" w:line="240" w:lineRule="auto"/>
              <w:rPr>
                <w:sz w:val="19"/>
                <w:szCs w:val="19"/>
              </w:rPr>
            </w:pPr>
            <w:r>
              <w:rPr>
                <w:rFonts w:ascii="Times New Roman" w:hAnsi="Times New Roman" w:cs="Times New Roman"/>
                <w:color w:val="#000000"/>
                <w:sz w:val="19"/>
                <w:szCs w:val="19"/>
              </w:rPr>
              <w:t> дения. Модель Дейча, теория Халла, психофизиологическая теория мотиваций (на основе работ П.К Анохина). Нарушения мотивации. Аддиктивное поведение как особая форма мотивационных нарушений. Роль системы подкрепления и условно-рефлекорных связей в формировании зависи-</w:t>
            </w:r>
          </w:p>
          <w:p>
            <w:pPr>
              <w:jc w:val="left"/>
              <w:spacing w:after="0" w:line="240" w:lineRule="auto"/>
              <w:rPr>
                <w:sz w:val="19"/>
                <w:szCs w:val="19"/>
              </w:rPr>
            </w:pPr>
            <w:r>
              <w:rPr>
                <w:rFonts w:ascii="Times New Roman" w:hAnsi="Times New Roman" w:cs="Times New Roman"/>
                <w:color w:val="#000000"/>
                <w:sz w:val="19"/>
                <w:szCs w:val="19"/>
              </w:rPr>
              <w:t> мого поведения. Химические и нехимические аддикции.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ПК-9</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w:t>
            </w:r>
          </w:p>
        </w:tc>
      </w:tr>
      <w:tr>
        <w:trPr>
          <w:trHeight w:hRule="exact" w:val="3115.07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1.13</w:t>
            </w:r>
          </w:p>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Психофизиологические механизмы кодирования и декодирования информации, психофизиология восприятия, психофизиология внимания, психофизиология памяти и научения, психофизиология движений, психофизиология мышления и речи, психофизиология сна и бодрствования, психофизиология эмоций и стресса, дифференциальная психофизиология, психофизиология сознания, возрастная психофизиология. Клиническая психофизиология, педагогическая психофизиология, социальная психофизиология, эргономическая психофизиология, экологическая психофизиология, психофизиологическая диагностика и компенсация когнитивных нарушений, детекция скрываемых знаний, биологическая обратная связь и нейротренинг.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ПК-9</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Л2.3</w:t>
            </w:r>
          </w:p>
        </w:tc>
      </w:tr>
      <w:tr>
        <w:trPr>
          <w:trHeight w:hRule="exact" w:val="917.573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1.14</w:t>
            </w:r>
          </w:p>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Экзамен /Экзамен/</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ПК-9</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Л2.3</w:t>
            </w:r>
          </w:p>
        </w:tc>
      </w:tr>
      <w:tr>
        <w:trPr>
          <w:trHeight w:hRule="exact" w:val="277.8304"/>
        </w:trPr>
        <w:tc>
          <w:tcPr>
            <w:tcW w:w="710" w:type="dxa"/>
          </w:tcPr>
          <w:p/>
        </w:tc>
        <w:tc>
          <w:tcPr>
            <w:tcW w:w="285" w:type="dxa"/>
          </w:tcPr>
          <w:p/>
        </w:tc>
        <w:tc>
          <w:tcPr>
            <w:tcW w:w="1560" w:type="dxa"/>
          </w:tcPr>
          <w:p/>
        </w:tc>
        <w:tc>
          <w:tcPr>
            <w:tcW w:w="2127" w:type="dxa"/>
          </w:tcPr>
          <w:p/>
        </w:tc>
        <w:tc>
          <w:tcPr>
            <w:tcW w:w="1985"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46"/>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ФОНД ОЦЕНОЧНЫХ СРЕДСТВ</w:t>
            </w:r>
          </w:p>
        </w:tc>
      </w:tr>
      <w:tr>
        <w:trPr>
          <w:trHeight w:hRule="exact" w:val="555.659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trPr>
          <w:trHeight w:hRule="exact" w:val="277.8304"/>
        </w:trPr>
        <w:tc>
          <w:tcPr>
            <w:tcW w:w="710" w:type="dxa"/>
          </w:tcPr>
          <w:p/>
        </w:tc>
        <w:tc>
          <w:tcPr>
            <w:tcW w:w="285" w:type="dxa"/>
          </w:tcPr>
          <w:p/>
        </w:tc>
        <w:tc>
          <w:tcPr>
            <w:tcW w:w="1560" w:type="dxa"/>
          </w:tcPr>
          <w:p/>
        </w:tc>
        <w:tc>
          <w:tcPr>
            <w:tcW w:w="2127" w:type="dxa"/>
          </w:tcPr>
          <w:p/>
        </w:tc>
        <w:tc>
          <w:tcPr>
            <w:tcW w:w="1985"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46"/>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УЧЕБНО-МЕТОДИЧЕСКОЕ И ИНФОРМАЦИОННОЕ ОБЕСПЕЧЕНИЕ ДИСЦИПЛИНЫ</w:t>
            </w:r>
          </w:p>
        </w:tc>
      </w:tr>
      <w:tr>
        <w:trPr>
          <w:trHeight w:hRule="exact" w:val="277.8304"/>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Основная литература</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645.330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Смирнов В. М.</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Нейрофизиология и высшая нервная деятельность детей и подростков: учеб. пособие для студентов пед. вузов</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Академия, 2007</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0</w:t>
            </w:r>
          </w:p>
        </w:tc>
      </w:tr>
      <w:tr>
        <w:trPr>
          <w:trHeight w:hRule="exact" w:val="645.3295"/>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Югова, Елена Анатольевна, Турова, Т. Ф.</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Возрастная физиология и психофизиология: учеб. для студентов учреждений высш. проф. образования</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Академия, 2012</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37.03.01-19-3-ПСХZ.plx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Ляксо Е. Е., Огородникова Е. А., Алексеев Н. П.</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Психофизиология слухового восприятия: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Санкт- Петербургский государственный институт психологии и социальной работы, 2013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page=book&amp;id=277337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Челпанов Г.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Психология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Лань, 2013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http://e.lanbook.com/boo ks/element.php? pl1_id=43899 неограниченный доступ для зарегистрированных пользователей</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Дополнительная литература</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442.4705"/>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Данилова Н.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Психофизиологическая диагностика функциональных состояний: учеб.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Изд-во МГУ, 1992</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0</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Николаева Е. И., Купчик В. И., Тренин Е. М., Сафонова А. М.</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Эмоция и вербальная ассоциация: психологический и психофизиологический анализ эмоциональной значимости слов. Словарь парадигматических ассоциаций и словарь совпадений ассоциативных полей слов различной эмоциональной значимости: практическое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Елец: Елецкий государственный университет им. И. А. Бунина, 2009</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page=book&amp;id=272356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Челпанов Г.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Сборник статей (Психология и Школа)</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Лань, 2013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http://e.lanbook.com/boo ks/element.php? pl1_cid=25&amp;pl1_id=353 10 неограниченный доступ для зарегистрированных пользователей</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Профессиональные базы данных и информационные справочные системы</w:t>
            </w:r>
          </w:p>
        </w:tc>
      </w:tr>
      <w:tr>
        <w:trPr>
          <w:trHeight w:hRule="exact" w:val="279.593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https://psytests.org - база данных психологических тестов онлайн</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5.4. Перечень программного обеспечения</w:t>
            </w:r>
          </w:p>
        </w:tc>
      </w:tr>
      <w:tr>
        <w:trPr>
          <w:trHeight w:hRule="exact" w:val="279.594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Microsoft Office</w:t>
            </w:r>
          </w:p>
        </w:tc>
      </w:tr>
      <w:tr>
        <w:trPr>
          <w:trHeight w:hRule="exact" w:val="277.829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5.5. Учебно-методические материалы для студентов с ограниченными возможностями здоровья</w:t>
            </w:r>
          </w:p>
        </w:tc>
      </w:tr>
      <w:tr>
        <w:trPr>
          <w:trHeight w:hRule="exact" w:val="1250.23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trPr>
          <w:trHeight w:hRule="exact" w:val="277.8304"/>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416.744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МАТЕРИАЛЬНО-ТЕХНИЧЕСКОЕ ОБЕСПЕЧЕНИЕ ДИСЦИПЛИНЫ (МОДУЛЯ)</w:t>
            </w:r>
          </w:p>
        </w:tc>
      </w:tr>
      <w:tr>
        <w:trPr>
          <w:trHeight w:hRule="exact" w:val="727.209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Для проведения лекционных занятий используется демонстрационное оборудование.</w:t>
            </w:r>
          </w:p>
        </w:tc>
      </w:tr>
      <w:tr>
        <w:trPr>
          <w:trHeight w:hRule="exact" w:val="277.8304"/>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МЕТОДИЧЕСКИЕ УКАЗАНИЯ ДЛЯ ОБУЧАЮЩИХСЯ ПО ОСВОЕНИЮ ДИСЦИПЛИНЫ (МОДУЛЯ)</w:t>
            </w:r>
          </w:p>
        </w:tc>
      </w:tr>
      <w:tr>
        <w:trPr>
          <w:trHeight w:hRule="exact" w:val="416.743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Методические указания по освоению дисциплины представлены в Приложении 2 к рабочей программе дисциплины.</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2021-2022_37_03_01-19-3-ПСХZ_plx_Психофизиология</dc:title>
  <dc:creator>FastReport.NET</dc:creator>
</cp:coreProperties>
</file>