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5614FF" w:rsidRPr="00753890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5614FF" w:rsidRPr="00753890" w:rsidRDefault="0075389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5614FF" w:rsidRPr="00753890" w:rsidRDefault="005614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614FF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5614FF" w:rsidRPr="00753890" w:rsidRDefault="0075389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7538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5614FF" w:rsidRPr="00753890" w:rsidRDefault="0075389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5614FF" w:rsidRPr="00753890" w:rsidRDefault="0075389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5614FF" w:rsidRDefault="007538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5614FF">
        <w:trPr>
          <w:trHeight w:hRule="exact" w:val="1139"/>
        </w:trPr>
        <w:tc>
          <w:tcPr>
            <w:tcW w:w="6096" w:type="dxa"/>
          </w:tcPr>
          <w:p w:rsidR="005614FF" w:rsidRDefault="005614FF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5614FF"/>
        </w:tc>
      </w:tr>
      <w:tr w:rsidR="005614FF">
        <w:trPr>
          <w:trHeight w:hRule="exact" w:val="1666"/>
        </w:trPr>
        <w:tc>
          <w:tcPr>
            <w:tcW w:w="6096" w:type="dxa"/>
          </w:tcPr>
          <w:p w:rsidR="005614FF" w:rsidRDefault="005614FF"/>
        </w:tc>
        <w:tc>
          <w:tcPr>
            <w:tcW w:w="4679" w:type="dxa"/>
          </w:tcPr>
          <w:p w:rsidR="005614FF" w:rsidRDefault="005614FF"/>
        </w:tc>
      </w:tr>
      <w:tr w:rsidR="005614FF" w:rsidRPr="00753890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538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5614FF" w:rsidRPr="00753890" w:rsidRDefault="0075389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538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Производственная практика, технологическая (проектно-технологическая) практика</w:t>
            </w:r>
          </w:p>
        </w:tc>
      </w:tr>
      <w:tr w:rsidR="005614FF" w:rsidRPr="00753890">
        <w:trPr>
          <w:trHeight w:hRule="exact" w:val="972"/>
        </w:trPr>
        <w:tc>
          <w:tcPr>
            <w:tcW w:w="6096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</w:tr>
      <w:tr w:rsidR="005614FF" w:rsidRPr="00753890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44.04.01 Педагогическое </w:t>
            </w:r>
            <w:r w:rsidRPr="007538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</w:t>
            </w:r>
          </w:p>
          <w:p w:rsidR="005614FF" w:rsidRPr="00753890" w:rsidRDefault="0075389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44.04.01.05 Математическое образование</w:t>
            </w:r>
          </w:p>
        </w:tc>
      </w:tr>
      <w:tr w:rsidR="005614FF" w:rsidRPr="00753890">
        <w:trPr>
          <w:trHeight w:hRule="exact" w:val="4015"/>
        </w:trPr>
        <w:tc>
          <w:tcPr>
            <w:tcW w:w="6096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</w:tr>
      <w:tr w:rsidR="005614FF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 w:rsidP="007538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2020, 2021, 2022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5614FF">
        <w:trPr>
          <w:trHeight w:hRule="exact" w:val="694"/>
        </w:trPr>
        <w:tc>
          <w:tcPr>
            <w:tcW w:w="6096" w:type="dxa"/>
          </w:tcPr>
          <w:p w:rsidR="005614FF" w:rsidRDefault="005614FF"/>
        </w:tc>
        <w:tc>
          <w:tcPr>
            <w:tcW w:w="4679" w:type="dxa"/>
          </w:tcPr>
          <w:p w:rsidR="005614FF" w:rsidRDefault="005614FF"/>
        </w:tc>
      </w:tr>
      <w:tr w:rsidR="005614FF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5614FF" w:rsidRDefault="007538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  <w:proofErr w:type="spellEnd"/>
          </w:p>
        </w:tc>
      </w:tr>
    </w:tbl>
    <w:p w:rsidR="005614FF" w:rsidRDefault="007538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4"/>
        <w:gridCol w:w="693"/>
        <w:gridCol w:w="455"/>
        <w:gridCol w:w="455"/>
        <w:gridCol w:w="455"/>
        <w:gridCol w:w="512"/>
        <w:gridCol w:w="316"/>
        <w:gridCol w:w="1269"/>
        <w:gridCol w:w="2396"/>
        <w:gridCol w:w="142"/>
        <w:gridCol w:w="1005"/>
        <w:gridCol w:w="282"/>
        <w:gridCol w:w="707"/>
        <w:gridCol w:w="154"/>
        <w:gridCol w:w="142"/>
      </w:tblGrid>
      <w:tr w:rsidR="005614FF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44.04.01.05-20-3-МАТGZ.plx</w:t>
            </w:r>
          </w:p>
        </w:tc>
        <w:tc>
          <w:tcPr>
            <w:tcW w:w="1277" w:type="dxa"/>
          </w:tcPr>
          <w:p w:rsidR="005614FF" w:rsidRDefault="005614FF"/>
        </w:tc>
        <w:tc>
          <w:tcPr>
            <w:tcW w:w="2411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993" w:type="dxa"/>
          </w:tcPr>
          <w:p w:rsidR="005614FF" w:rsidRDefault="005614FF"/>
        </w:tc>
        <w:tc>
          <w:tcPr>
            <w:tcW w:w="284" w:type="dxa"/>
          </w:tcPr>
          <w:p w:rsidR="005614FF" w:rsidRDefault="005614FF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5614FF">
        <w:trPr>
          <w:trHeight w:hRule="exact" w:val="277"/>
        </w:trPr>
        <w:tc>
          <w:tcPr>
            <w:tcW w:w="143" w:type="dxa"/>
          </w:tcPr>
          <w:p w:rsidR="005614FF" w:rsidRDefault="005614FF"/>
        </w:tc>
        <w:tc>
          <w:tcPr>
            <w:tcW w:w="1419" w:type="dxa"/>
          </w:tcPr>
          <w:p w:rsidR="005614FF" w:rsidRDefault="005614FF"/>
        </w:tc>
        <w:tc>
          <w:tcPr>
            <w:tcW w:w="285" w:type="dxa"/>
          </w:tcPr>
          <w:p w:rsidR="005614FF" w:rsidRDefault="005614FF"/>
        </w:tc>
        <w:tc>
          <w:tcPr>
            <w:tcW w:w="697" w:type="dxa"/>
          </w:tcPr>
          <w:p w:rsidR="005614FF" w:rsidRDefault="005614FF"/>
        </w:tc>
        <w:tc>
          <w:tcPr>
            <w:tcW w:w="442" w:type="dxa"/>
          </w:tcPr>
          <w:p w:rsidR="005614FF" w:rsidRDefault="005614FF"/>
        </w:tc>
        <w:tc>
          <w:tcPr>
            <w:tcW w:w="442" w:type="dxa"/>
          </w:tcPr>
          <w:p w:rsidR="005614FF" w:rsidRDefault="005614FF"/>
        </w:tc>
        <w:tc>
          <w:tcPr>
            <w:tcW w:w="442" w:type="dxa"/>
          </w:tcPr>
          <w:p w:rsidR="005614FF" w:rsidRDefault="005614FF"/>
        </w:tc>
        <w:tc>
          <w:tcPr>
            <w:tcW w:w="499" w:type="dxa"/>
          </w:tcPr>
          <w:p w:rsidR="005614FF" w:rsidRDefault="005614FF"/>
        </w:tc>
        <w:tc>
          <w:tcPr>
            <w:tcW w:w="318" w:type="dxa"/>
          </w:tcPr>
          <w:p w:rsidR="005614FF" w:rsidRDefault="005614FF"/>
        </w:tc>
        <w:tc>
          <w:tcPr>
            <w:tcW w:w="1277" w:type="dxa"/>
          </w:tcPr>
          <w:p w:rsidR="005614FF" w:rsidRDefault="005614FF"/>
        </w:tc>
        <w:tc>
          <w:tcPr>
            <w:tcW w:w="2411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993" w:type="dxa"/>
          </w:tcPr>
          <w:p w:rsidR="005614FF" w:rsidRDefault="005614FF"/>
        </w:tc>
        <w:tc>
          <w:tcPr>
            <w:tcW w:w="284" w:type="dxa"/>
          </w:tcPr>
          <w:p w:rsidR="005614FF" w:rsidRDefault="005614FF"/>
        </w:tc>
        <w:tc>
          <w:tcPr>
            <w:tcW w:w="710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</w:tr>
      <w:tr w:rsidR="005614FF">
        <w:trPr>
          <w:trHeight w:hRule="exact" w:val="277"/>
        </w:trPr>
        <w:tc>
          <w:tcPr>
            <w:tcW w:w="143" w:type="dxa"/>
          </w:tcPr>
          <w:p w:rsidR="005614FF" w:rsidRDefault="005614FF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5614FF" w:rsidRDefault="005614FF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математики</w:t>
            </w:r>
            <w:proofErr w:type="spellEnd"/>
          </w:p>
        </w:tc>
        <w:tc>
          <w:tcPr>
            <w:tcW w:w="143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</w:tr>
      <w:tr w:rsidR="005614FF">
        <w:trPr>
          <w:trHeight w:hRule="exact" w:val="277"/>
        </w:trPr>
        <w:tc>
          <w:tcPr>
            <w:tcW w:w="143" w:type="dxa"/>
          </w:tcPr>
          <w:p w:rsidR="005614FF" w:rsidRDefault="005614FF"/>
        </w:tc>
        <w:tc>
          <w:tcPr>
            <w:tcW w:w="1419" w:type="dxa"/>
          </w:tcPr>
          <w:p w:rsidR="005614FF" w:rsidRDefault="005614FF"/>
        </w:tc>
        <w:tc>
          <w:tcPr>
            <w:tcW w:w="285" w:type="dxa"/>
          </w:tcPr>
          <w:p w:rsidR="005614FF" w:rsidRDefault="005614FF"/>
        </w:tc>
        <w:tc>
          <w:tcPr>
            <w:tcW w:w="697" w:type="dxa"/>
          </w:tcPr>
          <w:p w:rsidR="005614FF" w:rsidRDefault="005614FF"/>
        </w:tc>
        <w:tc>
          <w:tcPr>
            <w:tcW w:w="442" w:type="dxa"/>
          </w:tcPr>
          <w:p w:rsidR="005614FF" w:rsidRDefault="005614FF"/>
        </w:tc>
        <w:tc>
          <w:tcPr>
            <w:tcW w:w="442" w:type="dxa"/>
          </w:tcPr>
          <w:p w:rsidR="005614FF" w:rsidRDefault="005614FF"/>
        </w:tc>
        <w:tc>
          <w:tcPr>
            <w:tcW w:w="442" w:type="dxa"/>
          </w:tcPr>
          <w:p w:rsidR="005614FF" w:rsidRDefault="005614FF"/>
        </w:tc>
        <w:tc>
          <w:tcPr>
            <w:tcW w:w="499" w:type="dxa"/>
          </w:tcPr>
          <w:p w:rsidR="005614FF" w:rsidRDefault="005614FF"/>
        </w:tc>
        <w:tc>
          <w:tcPr>
            <w:tcW w:w="318" w:type="dxa"/>
          </w:tcPr>
          <w:p w:rsidR="005614FF" w:rsidRDefault="005614FF"/>
        </w:tc>
        <w:tc>
          <w:tcPr>
            <w:tcW w:w="1277" w:type="dxa"/>
          </w:tcPr>
          <w:p w:rsidR="005614FF" w:rsidRDefault="005614FF"/>
        </w:tc>
        <w:tc>
          <w:tcPr>
            <w:tcW w:w="2411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993" w:type="dxa"/>
          </w:tcPr>
          <w:p w:rsidR="005614FF" w:rsidRDefault="005614FF"/>
        </w:tc>
        <w:tc>
          <w:tcPr>
            <w:tcW w:w="284" w:type="dxa"/>
          </w:tcPr>
          <w:p w:rsidR="005614FF" w:rsidRDefault="005614FF"/>
        </w:tc>
        <w:tc>
          <w:tcPr>
            <w:tcW w:w="710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</w:tr>
      <w:tr w:rsidR="005614FF">
        <w:trPr>
          <w:trHeight w:hRule="exact" w:val="222"/>
        </w:trPr>
        <w:tc>
          <w:tcPr>
            <w:tcW w:w="143" w:type="dxa"/>
          </w:tcPr>
          <w:p w:rsidR="005614FF" w:rsidRDefault="005614FF"/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538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Распределение </w:t>
            </w:r>
            <w:r w:rsidRPr="007538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часов практики по семестрам</w:t>
            </w:r>
          </w:p>
        </w:tc>
        <w:tc>
          <w:tcPr>
            <w:tcW w:w="143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5614FF" w:rsidRDefault="005614FF"/>
        </w:tc>
      </w:tr>
      <w:tr w:rsidR="005614FF">
        <w:trPr>
          <w:trHeight w:hRule="exact" w:val="57"/>
        </w:trPr>
        <w:tc>
          <w:tcPr>
            <w:tcW w:w="143" w:type="dxa"/>
          </w:tcPr>
          <w:p w:rsidR="005614FF" w:rsidRDefault="005614FF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5614FF"/>
        </w:tc>
        <w:tc>
          <w:tcPr>
            <w:tcW w:w="318" w:type="dxa"/>
          </w:tcPr>
          <w:p w:rsidR="005614FF" w:rsidRDefault="005614FF"/>
        </w:tc>
        <w:tc>
          <w:tcPr>
            <w:tcW w:w="1277" w:type="dxa"/>
          </w:tcPr>
          <w:p w:rsidR="005614FF" w:rsidRDefault="005614FF"/>
        </w:tc>
        <w:tc>
          <w:tcPr>
            <w:tcW w:w="2411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</w:tr>
      <w:tr w:rsidR="005614FF">
        <w:trPr>
          <w:trHeight w:hRule="exact" w:val="279"/>
        </w:trPr>
        <w:tc>
          <w:tcPr>
            <w:tcW w:w="143" w:type="dxa"/>
          </w:tcPr>
          <w:p w:rsidR="005614FF" w:rsidRDefault="005614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5614FF" w:rsidRDefault="005614FF"/>
        </w:tc>
        <w:tc>
          <w:tcPr>
            <w:tcW w:w="1277" w:type="dxa"/>
          </w:tcPr>
          <w:p w:rsidR="005614FF" w:rsidRDefault="005614FF"/>
        </w:tc>
        <w:tc>
          <w:tcPr>
            <w:tcW w:w="2411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5614FF" w:rsidRDefault="005614FF"/>
        </w:tc>
      </w:tr>
      <w:tr w:rsidR="005614FF">
        <w:trPr>
          <w:trHeight w:hRule="exact" w:val="279"/>
        </w:trPr>
        <w:tc>
          <w:tcPr>
            <w:tcW w:w="143" w:type="dxa"/>
          </w:tcPr>
          <w:p w:rsidR="005614FF" w:rsidRDefault="005614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Default="005614FF"/>
        </w:tc>
        <w:tc>
          <w:tcPr>
            <w:tcW w:w="318" w:type="dxa"/>
          </w:tcPr>
          <w:p w:rsidR="005614FF" w:rsidRDefault="005614FF"/>
        </w:tc>
        <w:tc>
          <w:tcPr>
            <w:tcW w:w="1277" w:type="dxa"/>
          </w:tcPr>
          <w:p w:rsidR="005614FF" w:rsidRDefault="005614FF"/>
        </w:tc>
        <w:tc>
          <w:tcPr>
            <w:tcW w:w="2411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143" w:type="dxa"/>
          </w:tcPr>
          <w:p w:rsidR="005614FF" w:rsidRDefault="005614FF"/>
        </w:tc>
      </w:tr>
      <w:tr w:rsidR="005614FF">
        <w:trPr>
          <w:trHeight w:hRule="exact" w:val="279"/>
        </w:trPr>
        <w:tc>
          <w:tcPr>
            <w:tcW w:w="143" w:type="dxa"/>
          </w:tcPr>
          <w:p w:rsidR="005614FF" w:rsidRDefault="005614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5614FF" w:rsidRDefault="005614FF"/>
        </w:tc>
        <w:tc>
          <w:tcPr>
            <w:tcW w:w="1277" w:type="dxa"/>
          </w:tcPr>
          <w:p w:rsidR="005614FF" w:rsidRDefault="005614FF"/>
        </w:tc>
        <w:tc>
          <w:tcPr>
            <w:tcW w:w="2411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:rsidR="005614FF" w:rsidRDefault="005614FF"/>
        </w:tc>
      </w:tr>
      <w:tr w:rsidR="005614FF">
        <w:trPr>
          <w:trHeight w:hRule="exact" w:val="279"/>
        </w:trPr>
        <w:tc>
          <w:tcPr>
            <w:tcW w:w="143" w:type="dxa"/>
          </w:tcPr>
          <w:p w:rsidR="005614FF" w:rsidRDefault="005614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5614FF" w:rsidRDefault="005614FF"/>
        </w:tc>
        <w:tc>
          <w:tcPr>
            <w:tcW w:w="1277" w:type="dxa"/>
          </w:tcPr>
          <w:p w:rsidR="005614FF" w:rsidRDefault="005614FF"/>
        </w:tc>
        <w:tc>
          <w:tcPr>
            <w:tcW w:w="2411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993" w:type="dxa"/>
          </w:tcPr>
          <w:p w:rsidR="005614FF" w:rsidRDefault="005614FF"/>
        </w:tc>
        <w:tc>
          <w:tcPr>
            <w:tcW w:w="284" w:type="dxa"/>
          </w:tcPr>
          <w:p w:rsidR="005614FF" w:rsidRDefault="005614FF"/>
        </w:tc>
        <w:tc>
          <w:tcPr>
            <w:tcW w:w="710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</w:tr>
      <w:tr w:rsidR="005614FF">
        <w:trPr>
          <w:trHeight w:hRule="exact" w:val="279"/>
        </w:trPr>
        <w:tc>
          <w:tcPr>
            <w:tcW w:w="143" w:type="dxa"/>
          </w:tcPr>
          <w:p w:rsidR="005614FF" w:rsidRDefault="005614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5614FF" w:rsidRDefault="005614FF"/>
        </w:tc>
        <w:tc>
          <w:tcPr>
            <w:tcW w:w="1277" w:type="dxa"/>
          </w:tcPr>
          <w:p w:rsidR="005614FF" w:rsidRDefault="005614FF"/>
        </w:tc>
        <w:tc>
          <w:tcPr>
            <w:tcW w:w="2411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993" w:type="dxa"/>
          </w:tcPr>
          <w:p w:rsidR="005614FF" w:rsidRDefault="005614FF"/>
        </w:tc>
        <w:tc>
          <w:tcPr>
            <w:tcW w:w="284" w:type="dxa"/>
          </w:tcPr>
          <w:p w:rsidR="005614FF" w:rsidRDefault="005614FF"/>
        </w:tc>
        <w:tc>
          <w:tcPr>
            <w:tcW w:w="710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</w:tr>
      <w:tr w:rsidR="005614FF">
        <w:trPr>
          <w:trHeight w:hRule="exact" w:val="279"/>
        </w:trPr>
        <w:tc>
          <w:tcPr>
            <w:tcW w:w="143" w:type="dxa"/>
          </w:tcPr>
          <w:p w:rsidR="005614FF" w:rsidRDefault="005614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318" w:type="dxa"/>
          </w:tcPr>
          <w:p w:rsidR="005614FF" w:rsidRDefault="005614FF"/>
        </w:tc>
        <w:tc>
          <w:tcPr>
            <w:tcW w:w="1277" w:type="dxa"/>
          </w:tcPr>
          <w:p w:rsidR="005614FF" w:rsidRDefault="005614FF"/>
        </w:tc>
        <w:tc>
          <w:tcPr>
            <w:tcW w:w="2411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993" w:type="dxa"/>
          </w:tcPr>
          <w:p w:rsidR="005614FF" w:rsidRDefault="005614FF"/>
        </w:tc>
        <w:tc>
          <w:tcPr>
            <w:tcW w:w="284" w:type="dxa"/>
          </w:tcPr>
          <w:p w:rsidR="005614FF" w:rsidRDefault="005614FF"/>
        </w:tc>
        <w:tc>
          <w:tcPr>
            <w:tcW w:w="710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</w:tr>
      <w:tr w:rsidR="005614FF">
        <w:trPr>
          <w:trHeight w:hRule="exact" w:val="277"/>
        </w:trPr>
        <w:tc>
          <w:tcPr>
            <w:tcW w:w="143" w:type="dxa"/>
          </w:tcPr>
          <w:p w:rsidR="005614FF" w:rsidRDefault="005614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318" w:type="dxa"/>
          </w:tcPr>
          <w:p w:rsidR="005614FF" w:rsidRDefault="005614FF"/>
        </w:tc>
        <w:tc>
          <w:tcPr>
            <w:tcW w:w="1277" w:type="dxa"/>
          </w:tcPr>
          <w:p w:rsidR="005614FF" w:rsidRDefault="005614FF"/>
        </w:tc>
        <w:tc>
          <w:tcPr>
            <w:tcW w:w="2411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993" w:type="dxa"/>
          </w:tcPr>
          <w:p w:rsidR="005614FF" w:rsidRDefault="005614FF"/>
        </w:tc>
        <w:tc>
          <w:tcPr>
            <w:tcW w:w="284" w:type="dxa"/>
          </w:tcPr>
          <w:p w:rsidR="005614FF" w:rsidRDefault="005614FF"/>
        </w:tc>
        <w:tc>
          <w:tcPr>
            <w:tcW w:w="710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</w:tr>
      <w:tr w:rsidR="005614FF">
        <w:trPr>
          <w:trHeight w:hRule="exact" w:val="1514"/>
        </w:trPr>
        <w:tc>
          <w:tcPr>
            <w:tcW w:w="143" w:type="dxa"/>
          </w:tcPr>
          <w:p w:rsidR="005614FF" w:rsidRDefault="005614FF"/>
        </w:tc>
        <w:tc>
          <w:tcPr>
            <w:tcW w:w="1419" w:type="dxa"/>
          </w:tcPr>
          <w:p w:rsidR="005614FF" w:rsidRDefault="005614FF"/>
        </w:tc>
        <w:tc>
          <w:tcPr>
            <w:tcW w:w="285" w:type="dxa"/>
          </w:tcPr>
          <w:p w:rsidR="005614FF" w:rsidRDefault="005614FF"/>
        </w:tc>
        <w:tc>
          <w:tcPr>
            <w:tcW w:w="697" w:type="dxa"/>
          </w:tcPr>
          <w:p w:rsidR="005614FF" w:rsidRDefault="005614FF"/>
        </w:tc>
        <w:tc>
          <w:tcPr>
            <w:tcW w:w="442" w:type="dxa"/>
          </w:tcPr>
          <w:p w:rsidR="005614FF" w:rsidRDefault="005614FF"/>
        </w:tc>
        <w:tc>
          <w:tcPr>
            <w:tcW w:w="442" w:type="dxa"/>
          </w:tcPr>
          <w:p w:rsidR="005614FF" w:rsidRDefault="005614FF"/>
        </w:tc>
        <w:tc>
          <w:tcPr>
            <w:tcW w:w="442" w:type="dxa"/>
          </w:tcPr>
          <w:p w:rsidR="005614FF" w:rsidRDefault="005614FF"/>
        </w:tc>
        <w:tc>
          <w:tcPr>
            <w:tcW w:w="499" w:type="dxa"/>
          </w:tcPr>
          <w:p w:rsidR="005614FF" w:rsidRDefault="005614FF"/>
        </w:tc>
        <w:tc>
          <w:tcPr>
            <w:tcW w:w="318" w:type="dxa"/>
          </w:tcPr>
          <w:p w:rsidR="005614FF" w:rsidRDefault="005614FF"/>
        </w:tc>
        <w:tc>
          <w:tcPr>
            <w:tcW w:w="1277" w:type="dxa"/>
          </w:tcPr>
          <w:p w:rsidR="005614FF" w:rsidRDefault="005614FF"/>
        </w:tc>
        <w:tc>
          <w:tcPr>
            <w:tcW w:w="2411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993" w:type="dxa"/>
          </w:tcPr>
          <w:p w:rsidR="005614FF" w:rsidRDefault="005614FF"/>
        </w:tc>
        <w:tc>
          <w:tcPr>
            <w:tcW w:w="284" w:type="dxa"/>
          </w:tcPr>
          <w:p w:rsidR="005614FF" w:rsidRDefault="005614FF"/>
        </w:tc>
        <w:tc>
          <w:tcPr>
            <w:tcW w:w="710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</w:tr>
      <w:tr w:rsidR="005614FF">
        <w:trPr>
          <w:trHeight w:hRule="exact" w:val="277"/>
        </w:trPr>
        <w:tc>
          <w:tcPr>
            <w:tcW w:w="143" w:type="dxa"/>
          </w:tcPr>
          <w:p w:rsidR="005614FF" w:rsidRDefault="005614FF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993" w:type="dxa"/>
          </w:tcPr>
          <w:p w:rsidR="005614FF" w:rsidRDefault="005614FF"/>
        </w:tc>
        <w:tc>
          <w:tcPr>
            <w:tcW w:w="284" w:type="dxa"/>
          </w:tcPr>
          <w:p w:rsidR="005614FF" w:rsidRDefault="005614FF"/>
        </w:tc>
        <w:tc>
          <w:tcPr>
            <w:tcW w:w="710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</w:tr>
      <w:tr w:rsidR="005614FF">
        <w:trPr>
          <w:trHeight w:hRule="exact" w:val="277"/>
        </w:trPr>
        <w:tc>
          <w:tcPr>
            <w:tcW w:w="143" w:type="dxa"/>
          </w:tcPr>
          <w:p w:rsidR="005614FF" w:rsidRDefault="005614FF"/>
        </w:tc>
        <w:tc>
          <w:tcPr>
            <w:tcW w:w="1419" w:type="dxa"/>
          </w:tcPr>
          <w:p w:rsidR="005614FF" w:rsidRDefault="005614FF"/>
        </w:tc>
        <w:tc>
          <w:tcPr>
            <w:tcW w:w="285" w:type="dxa"/>
          </w:tcPr>
          <w:p w:rsidR="005614FF" w:rsidRDefault="005614FF"/>
        </w:tc>
        <w:tc>
          <w:tcPr>
            <w:tcW w:w="697" w:type="dxa"/>
          </w:tcPr>
          <w:p w:rsidR="005614FF" w:rsidRDefault="005614FF"/>
        </w:tc>
        <w:tc>
          <w:tcPr>
            <w:tcW w:w="442" w:type="dxa"/>
          </w:tcPr>
          <w:p w:rsidR="005614FF" w:rsidRDefault="005614FF"/>
        </w:tc>
        <w:tc>
          <w:tcPr>
            <w:tcW w:w="442" w:type="dxa"/>
          </w:tcPr>
          <w:p w:rsidR="005614FF" w:rsidRDefault="005614FF"/>
        </w:tc>
        <w:tc>
          <w:tcPr>
            <w:tcW w:w="442" w:type="dxa"/>
          </w:tcPr>
          <w:p w:rsidR="005614FF" w:rsidRDefault="005614FF"/>
        </w:tc>
        <w:tc>
          <w:tcPr>
            <w:tcW w:w="499" w:type="dxa"/>
          </w:tcPr>
          <w:p w:rsidR="005614FF" w:rsidRDefault="005614FF"/>
        </w:tc>
        <w:tc>
          <w:tcPr>
            <w:tcW w:w="318" w:type="dxa"/>
          </w:tcPr>
          <w:p w:rsidR="005614FF" w:rsidRDefault="005614FF"/>
        </w:tc>
        <w:tc>
          <w:tcPr>
            <w:tcW w:w="1277" w:type="dxa"/>
          </w:tcPr>
          <w:p w:rsidR="005614FF" w:rsidRDefault="005614FF"/>
        </w:tc>
        <w:tc>
          <w:tcPr>
            <w:tcW w:w="2411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993" w:type="dxa"/>
          </w:tcPr>
          <w:p w:rsidR="005614FF" w:rsidRDefault="005614FF"/>
        </w:tc>
        <w:tc>
          <w:tcPr>
            <w:tcW w:w="284" w:type="dxa"/>
          </w:tcPr>
          <w:p w:rsidR="005614FF" w:rsidRDefault="005614FF"/>
        </w:tc>
        <w:tc>
          <w:tcPr>
            <w:tcW w:w="710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</w:tr>
      <w:tr w:rsidR="005614FF" w:rsidRPr="00753890">
        <w:trPr>
          <w:trHeight w:hRule="exact" w:val="4584"/>
        </w:trPr>
        <w:tc>
          <w:tcPr>
            <w:tcW w:w="143" w:type="dxa"/>
          </w:tcPr>
          <w:p w:rsidR="005614FF" w:rsidRDefault="005614FF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5614FF" w:rsidRPr="00753890" w:rsidRDefault="005614FF">
            <w:pPr>
              <w:spacing w:after="0" w:line="240" w:lineRule="auto"/>
              <w:rPr>
                <w:lang w:val="ru-RU"/>
              </w:rPr>
            </w:pPr>
          </w:p>
          <w:p w:rsidR="005614FF" w:rsidRPr="00753890" w:rsidRDefault="005614FF">
            <w:pPr>
              <w:spacing w:after="0" w:line="240" w:lineRule="auto"/>
              <w:rPr>
                <w:lang w:val="ru-RU"/>
              </w:rPr>
            </w:pPr>
          </w:p>
          <w:p w:rsidR="005614FF" w:rsidRPr="00753890" w:rsidRDefault="00753890">
            <w:pPr>
              <w:spacing w:after="0" w:line="240" w:lineRule="auto"/>
              <w:rPr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lang w:val="ru-RU"/>
              </w:rPr>
              <w:t xml:space="preserve">и): доктор 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lang w:val="ru-RU"/>
              </w:rPr>
              <w:t>пед.наук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lang w:val="ru-RU"/>
              </w:rPr>
              <w:t xml:space="preserve">, Проф., 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lang w:val="ru-RU"/>
              </w:rPr>
              <w:t>Макарченко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lang w:val="ru-RU"/>
              </w:rPr>
              <w:t xml:space="preserve"> Михаил Геннадиевич </w:t>
            </w:r>
            <w:r w:rsidRPr="00753890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:rsidR="005614FF" w:rsidRPr="00753890" w:rsidRDefault="005614FF">
            <w:pPr>
              <w:spacing w:after="0" w:line="240" w:lineRule="auto"/>
              <w:rPr>
                <w:lang w:val="ru-RU"/>
              </w:rPr>
            </w:pPr>
          </w:p>
          <w:p w:rsidR="005614FF" w:rsidRPr="00753890" w:rsidRDefault="00753890">
            <w:pPr>
              <w:spacing w:after="0" w:line="240" w:lineRule="auto"/>
              <w:rPr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lang w:val="ru-RU"/>
              </w:rPr>
              <w:t>Зав. кафедрой: Фирсова С.А. _________________</w:t>
            </w:r>
          </w:p>
        </w:tc>
      </w:tr>
    </w:tbl>
    <w:p w:rsidR="005614FF" w:rsidRPr="00753890" w:rsidRDefault="00753890">
      <w:pPr>
        <w:rPr>
          <w:sz w:val="0"/>
          <w:szCs w:val="0"/>
          <w:lang w:val="ru-RU"/>
        </w:rPr>
      </w:pPr>
      <w:r w:rsidRPr="0075389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1839"/>
        <w:gridCol w:w="1839"/>
        <w:gridCol w:w="1989"/>
        <w:gridCol w:w="1006"/>
        <w:gridCol w:w="722"/>
        <w:gridCol w:w="1148"/>
        <w:gridCol w:w="284"/>
        <w:gridCol w:w="1007"/>
      </w:tblGrid>
      <w:tr w:rsidR="005614F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44.04.01.05-20-3-МАТGZ.plx</w:t>
            </w:r>
          </w:p>
        </w:tc>
        <w:tc>
          <w:tcPr>
            <w:tcW w:w="1985" w:type="dxa"/>
          </w:tcPr>
          <w:p w:rsidR="005614FF" w:rsidRDefault="005614FF"/>
        </w:tc>
        <w:tc>
          <w:tcPr>
            <w:tcW w:w="993" w:type="dxa"/>
          </w:tcPr>
          <w:p w:rsidR="005614FF" w:rsidRDefault="005614FF"/>
        </w:tc>
        <w:tc>
          <w:tcPr>
            <w:tcW w:w="710" w:type="dxa"/>
          </w:tcPr>
          <w:p w:rsidR="005614FF" w:rsidRDefault="005614FF"/>
        </w:tc>
        <w:tc>
          <w:tcPr>
            <w:tcW w:w="1135" w:type="dxa"/>
          </w:tcPr>
          <w:p w:rsidR="005614FF" w:rsidRDefault="005614FF"/>
        </w:tc>
        <w:tc>
          <w:tcPr>
            <w:tcW w:w="284" w:type="dxa"/>
          </w:tcPr>
          <w:p w:rsidR="005614FF" w:rsidRDefault="005614F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5614FF" w:rsidRPr="0075389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614FF" w:rsidRPr="00753890" w:rsidRDefault="007538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5614FF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Б2.О</w:t>
            </w:r>
          </w:p>
        </w:tc>
      </w:tr>
      <w:tr w:rsidR="005614FF">
        <w:trPr>
          <w:trHeight w:hRule="exact" w:val="277"/>
        </w:trPr>
        <w:tc>
          <w:tcPr>
            <w:tcW w:w="993" w:type="dxa"/>
          </w:tcPr>
          <w:p w:rsidR="005614FF" w:rsidRDefault="005614FF"/>
        </w:tc>
        <w:tc>
          <w:tcPr>
            <w:tcW w:w="1844" w:type="dxa"/>
          </w:tcPr>
          <w:p w:rsidR="005614FF" w:rsidRDefault="005614FF"/>
        </w:tc>
        <w:tc>
          <w:tcPr>
            <w:tcW w:w="1844" w:type="dxa"/>
          </w:tcPr>
          <w:p w:rsidR="005614FF" w:rsidRDefault="005614FF"/>
        </w:tc>
        <w:tc>
          <w:tcPr>
            <w:tcW w:w="1985" w:type="dxa"/>
          </w:tcPr>
          <w:p w:rsidR="005614FF" w:rsidRDefault="005614FF"/>
        </w:tc>
        <w:tc>
          <w:tcPr>
            <w:tcW w:w="993" w:type="dxa"/>
          </w:tcPr>
          <w:p w:rsidR="005614FF" w:rsidRDefault="005614FF"/>
        </w:tc>
        <w:tc>
          <w:tcPr>
            <w:tcW w:w="710" w:type="dxa"/>
          </w:tcPr>
          <w:p w:rsidR="005614FF" w:rsidRDefault="005614FF"/>
        </w:tc>
        <w:tc>
          <w:tcPr>
            <w:tcW w:w="1135" w:type="dxa"/>
          </w:tcPr>
          <w:p w:rsidR="005614FF" w:rsidRDefault="005614FF"/>
        </w:tc>
        <w:tc>
          <w:tcPr>
            <w:tcW w:w="284" w:type="dxa"/>
          </w:tcPr>
          <w:p w:rsidR="005614FF" w:rsidRDefault="005614FF"/>
        </w:tc>
        <w:tc>
          <w:tcPr>
            <w:tcW w:w="993" w:type="dxa"/>
          </w:tcPr>
          <w:p w:rsidR="005614FF" w:rsidRDefault="005614FF"/>
        </w:tc>
      </w:tr>
      <w:tr w:rsidR="005614FF" w:rsidRPr="0075389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614FF" w:rsidRPr="00753890" w:rsidRDefault="007538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5614FF" w:rsidRPr="00753890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ПКР-2.1:Знает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      </w:r>
          </w:p>
        </w:tc>
      </w:tr>
      <w:tr w:rsidR="005614FF" w:rsidRPr="00753890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ПКР-2.2:Умеет разрабатывать новые подходы и методические решения в области проектирования научн</w:t>
            </w:r>
            <w:proofErr w:type="gramStart"/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</w:t>
            </w: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курсов, дисциплин (модулей)</w:t>
            </w:r>
          </w:p>
        </w:tc>
      </w:tr>
      <w:tr w:rsidR="005614FF" w:rsidRPr="0075389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ПКР-2.3:Владеет навыками осуществления деятельности по проектированию научно-методических и </w:t>
            </w:r>
            <w:proofErr w:type="spellStart"/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</w:t>
            </w:r>
            <w:proofErr w:type="gramStart"/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методических материалов при выполнении профессиональных задач</w:t>
            </w:r>
          </w:p>
        </w:tc>
      </w:tr>
      <w:tr w:rsidR="005614FF" w:rsidRPr="0075389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ПКР-3.1:Осведомлен о научн</w:t>
            </w:r>
            <w:proofErr w:type="gramStart"/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информационно-методическом обеспе</w:t>
            </w: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чении процесса реализации образовательных программ</w:t>
            </w:r>
          </w:p>
        </w:tc>
      </w:tr>
      <w:tr w:rsidR="005614FF" w:rsidRPr="0075389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ПКР-3.2:Проектирует информационно-образовательную среду и реализует образовательные программы обучения</w:t>
            </w:r>
          </w:p>
        </w:tc>
      </w:tr>
      <w:tr w:rsidR="005614FF" w:rsidRPr="0075389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ОПК-6.1:Проектирует и использует психолого-педагогические технологии образовательной деятельности </w:t>
            </w: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 с учетом их личностных и возрастных особенностей</w:t>
            </w:r>
          </w:p>
        </w:tc>
      </w:tr>
      <w:tr w:rsidR="005614FF" w:rsidRPr="00753890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ОПК-6.2:Разрабатывает индивидуально-ориентированные образовательные маршруты и программы (совместно с другими субъектами образовательных отношений), необходимые для индивидуализации обучения, ра</w:t>
            </w: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звития, воспитания обучающихся с особыми образовательными потребностями</w:t>
            </w:r>
          </w:p>
        </w:tc>
      </w:tr>
      <w:tr w:rsidR="005614FF" w:rsidRPr="0075389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ОПК-5.1:Разрабатывает программу мониторинга образовательных результатов образования обучающихся</w:t>
            </w:r>
          </w:p>
        </w:tc>
      </w:tr>
      <w:tr w:rsidR="005614FF" w:rsidRPr="0075389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ОПК-5.2:Разрабатывает и реализует программу преодоления трудностей обучающихся в обуче</w:t>
            </w: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нии</w:t>
            </w:r>
          </w:p>
        </w:tc>
      </w:tr>
      <w:tr w:rsidR="005614FF" w:rsidRPr="0075389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УК-2.1:Выстраивает этапы работы над проектом с учетом последовательности их реализации, определяет этапы жизненного цикла проекта</w:t>
            </w:r>
          </w:p>
        </w:tc>
      </w:tr>
      <w:tr w:rsidR="005614FF" w:rsidRPr="0075389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проблему, на решение которой направлен проект, грамотно формулирует цель проекта</w:t>
            </w:r>
          </w:p>
        </w:tc>
      </w:tr>
      <w:tr w:rsidR="005614FF" w:rsidRPr="00753890">
        <w:trPr>
          <w:trHeight w:hRule="exact" w:val="138"/>
        </w:trPr>
        <w:tc>
          <w:tcPr>
            <w:tcW w:w="993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</w:tr>
      <w:tr w:rsidR="005614FF" w:rsidRPr="0075389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614FF" w:rsidRPr="00753890" w:rsidRDefault="007538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</w:t>
            </w: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результате освоения дисциплины </w:t>
            </w:r>
            <w:proofErr w:type="gramStart"/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5614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614FF" w:rsidRPr="00753890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виды современных технических средств обучения математике; основы технологий использования современных средств обучения; особенности использования средств ИКТ применительно к 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образовательному процессу по математике.</w:t>
            </w:r>
          </w:p>
        </w:tc>
      </w:tr>
      <w:tr w:rsidR="005614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614FF" w:rsidRPr="00753890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включать основные виды современных технических средств обучения математике в образовательный процесс; применять в профессиональной деятельности основы технологий использования современных средств обучения; 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учитывать особенности использования средств ИКТ применительно к образовательному процессу по математике.</w:t>
            </w:r>
          </w:p>
        </w:tc>
      </w:tr>
      <w:tr w:rsidR="005614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614FF" w:rsidRPr="00753890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общения, управления и обучения математике по средствам современных образовательных технологий; первоначальными навыками 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самостоятельного проведения своей научно-исследовательской деятельности в условиях реального образовательного процесса с использованием современных технологических средств обучения.</w:t>
            </w:r>
          </w:p>
        </w:tc>
      </w:tr>
      <w:tr w:rsidR="005614FF" w:rsidRPr="00753890">
        <w:trPr>
          <w:trHeight w:hRule="exact" w:val="277"/>
        </w:trPr>
        <w:tc>
          <w:tcPr>
            <w:tcW w:w="993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</w:tr>
      <w:tr w:rsidR="005614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5614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614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</w:p>
        </w:tc>
      </w:tr>
      <w:tr w:rsidR="005614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614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стационарная</w:t>
            </w:r>
            <w:proofErr w:type="spellEnd"/>
          </w:p>
        </w:tc>
      </w:tr>
      <w:tr w:rsidR="005614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614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непрерывно</w:t>
            </w:r>
            <w:proofErr w:type="spellEnd"/>
          </w:p>
        </w:tc>
      </w:tr>
      <w:tr w:rsidR="005614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614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5614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614FF" w:rsidRPr="0075389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 о прохождении практики</w:t>
            </w:r>
          </w:p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Отчёт по практике</w:t>
            </w:r>
          </w:p>
        </w:tc>
      </w:tr>
      <w:tr w:rsidR="005614FF" w:rsidRPr="00753890">
        <w:trPr>
          <w:trHeight w:hRule="exact" w:val="138"/>
        </w:trPr>
        <w:tc>
          <w:tcPr>
            <w:tcW w:w="993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</w:tr>
      <w:tr w:rsidR="005614F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5614FF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Наименование разделов и тем </w:t>
            </w: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614FF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5614F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Педагогический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эксперимент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5614F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5614F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5614F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5614FF"/>
        </w:tc>
      </w:tr>
    </w:tbl>
    <w:p w:rsidR="005614FF" w:rsidRDefault="007538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4"/>
        <w:gridCol w:w="2123"/>
        <w:gridCol w:w="1843"/>
        <w:gridCol w:w="143"/>
        <w:gridCol w:w="1001"/>
        <w:gridCol w:w="721"/>
        <w:gridCol w:w="426"/>
        <w:gridCol w:w="723"/>
        <w:gridCol w:w="284"/>
        <w:gridCol w:w="1006"/>
      </w:tblGrid>
      <w:tr w:rsidR="005614F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44.04.01.05-20-3-МАТGZ.plx</w:t>
            </w:r>
          </w:p>
        </w:tc>
        <w:tc>
          <w:tcPr>
            <w:tcW w:w="1844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993" w:type="dxa"/>
          </w:tcPr>
          <w:p w:rsidR="005614FF" w:rsidRDefault="005614FF"/>
        </w:tc>
        <w:tc>
          <w:tcPr>
            <w:tcW w:w="710" w:type="dxa"/>
          </w:tcPr>
          <w:p w:rsidR="005614FF" w:rsidRDefault="005614FF"/>
        </w:tc>
        <w:tc>
          <w:tcPr>
            <w:tcW w:w="426" w:type="dxa"/>
          </w:tcPr>
          <w:p w:rsidR="005614FF" w:rsidRDefault="005614FF"/>
        </w:tc>
        <w:tc>
          <w:tcPr>
            <w:tcW w:w="710" w:type="dxa"/>
          </w:tcPr>
          <w:p w:rsidR="005614FF" w:rsidRDefault="005614FF"/>
        </w:tc>
        <w:tc>
          <w:tcPr>
            <w:tcW w:w="284" w:type="dxa"/>
          </w:tcPr>
          <w:p w:rsidR="005614FF" w:rsidRDefault="005614F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5614FF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современных технических средств обучения и образовательных технологий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ОПК-6.1 ОПК-6.2 ПКР-2.1 ПКР-2.2 ПКР-2.3 ПКР-3.1 ПКР-3.2 УК -2.1 УК-2.2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</w:t>
            </w:r>
          </w:p>
        </w:tc>
      </w:tr>
      <w:tr w:rsidR="005614FF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современных технических средств обучения и образовательных технологий /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К-5.2 ОПК-6.1 ОПК-6.2 ПКР-2.1 ПКР-2.2 ПКР-2.3 ПКР-3.1 ПКР-3.2 УК -2.1 УК-2.2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Л2.6 Л2.7 Л2.8</w:t>
            </w:r>
          </w:p>
        </w:tc>
      </w:tr>
      <w:tr w:rsidR="005614FF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ОПК-6.1 ОПК-6.2 ПКР-2.1 ПКР-2.2 ПКР-2.3 ПКР-3.1 ПКР-3.2 УК -2.1 УК-2.2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Л2.6 Л2.7 Л2.8</w:t>
            </w:r>
          </w:p>
        </w:tc>
      </w:tr>
      <w:tr w:rsidR="005614FF">
        <w:trPr>
          <w:trHeight w:hRule="exact" w:val="277"/>
        </w:trPr>
        <w:tc>
          <w:tcPr>
            <w:tcW w:w="710" w:type="dxa"/>
          </w:tcPr>
          <w:p w:rsidR="005614FF" w:rsidRDefault="005614FF"/>
        </w:tc>
        <w:tc>
          <w:tcPr>
            <w:tcW w:w="285" w:type="dxa"/>
          </w:tcPr>
          <w:p w:rsidR="005614FF" w:rsidRDefault="005614FF"/>
        </w:tc>
        <w:tc>
          <w:tcPr>
            <w:tcW w:w="1560" w:type="dxa"/>
          </w:tcPr>
          <w:p w:rsidR="005614FF" w:rsidRDefault="005614FF"/>
        </w:tc>
        <w:tc>
          <w:tcPr>
            <w:tcW w:w="2127" w:type="dxa"/>
          </w:tcPr>
          <w:p w:rsidR="005614FF" w:rsidRDefault="005614FF"/>
        </w:tc>
        <w:tc>
          <w:tcPr>
            <w:tcW w:w="1844" w:type="dxa"/>
          </w:tcPr>
          <w:p w:rsidR="005614FF" w:rsidRDefault="005614FF"/>
        </w:tc>
        <w:tc>
          <w:tcPr>
            <w:tcW w:w="143" w:type="dxa"/>
          </w:tcPr>
          <w:p w:rsidR="005614FF" w:rsidRDefault="005614FF"/>
        </w:tc>
        <w:tc>
          <w:tcPr>
            <w:tcW w:w="993" w:type="dxa"/>
          </w:tcPr>
          <w:p w:rsidR="005614FF" w:rsidRDefault="005614FF"/>
        </w:tc>
        <w:tc>
          <w:tcPr>
            <w:tcW w:w="710" w:type="dxa"/>
          </w:tcPr>
          <w:p w:rsidR="005614FF" w:rsidRDefault="005614FF"/>
        </w:tc>
        <w:tc>
          <w:tcPr>
            <w:tcW w:w="426" w:type="dxa"/>
          </w:tcPr>
          <w:p w:rsidR="005614FF" w:rsidRDefault="005614FF"/>
        </w:tc>
        <w:tc>
          <w:tcPr>
            <w:tcW w:w="710" w:type="dxa"/>
          </w:tcPr>
          <w:p w:rsidR="005614FF" w:rsidRDefault="005614FF"/>
        </w:tc>
        <w:tc>
          <w:tcPr>
            <w:tcW w:w="284" w:type="dxa"/>
          </w:tcPr>
          <w:p w:rsidR="005614FF" w:rsidRDefault="005614FF"/>
        </w:tc>
        <w:tc>
          <w:tcPr>
            <w:tcW w:w="993" w:type="dxa"/>
          </w:tcPr>
          <w:p w:rsidR="005614FF" w:rsidRDefault="005614FF"/>
        </w:tc>
      </w:tr>
      <w:tr w:rsidR="005614F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5614FF" w:rsidRPr="00753890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5614FF" w:rsidRPr="00753890">
        <w:trPr>
          <w:trHeight w:hRule="exact" w:val="277"/>
        </w:trPr>
        <w:tc>
          <w:tcPr>
            <w:tcW w:w="710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</w:tr>
      <w:tr w:rsidR="005614FF" w:rsidRPr="0075389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614FF" w:rsidRPr="00753890" w:rsidRDefault="0075389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</w:t>
            </w:r>
            <w:r w:rsidRPr="007538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УЧЕБНО-МЕТОДИЧЕСКОЕ И ИНФОРМАЦИОННОЕ ОБЕСПЕЧЕНИЕ ДИСЦИПЛИНЫ</w:t>
            </w:r>
          </w:p>
        </w:tc>
      </w:tr>
      <w:tr w:rsidR="005614F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614F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614F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5614FF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614FF" w:rsidRPr="0075389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Белошистая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Методика обучения математике в начальной школе: курс лекций: 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=116490 неограниченный доступ для зарегистрированных пользователей</w:t>
            </w:r>
          </w:p>
        </w:tc>
      </w:tr>
      <w:tr w:rsidR="005614FF" w:rsidRPr="0075389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Егупова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Практико-ориентированное обучение математике в школе: практикум: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Академия стандартизации, метрологии и сертификации,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=275584 неограниченный доступ для зарегистрированных пользователей</w:t>
            </w:r>
          </w:p>
        </w:tc>
      </w:tr>
      <w:tr w:rsidR="005614FF" w:rsidRPr="0075389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Обучение математике в профильных классах: учебно-методичес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=363432 неограниченный доступ для зарегистрированных пользователей</w:t>
            </w:r>
          </w:p>
        </w:tc>
      </w:tr>
    </w:tbl>
    <w:p w:rsidR="005614FF" w:rsidRPr="00753890" w:rsidRDefault="00753890">
      <w:pPr>
        <w:rPr>
          <w:sz w:val="0"/>
          <w:szCs w:val="0"/>
          <w:lang w:val="ru-RU"/>
        </w:rPr>
      </w:pPr>
      <w:r w:rsidRPr="0075389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5614F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44.04.01.05-20-3-МАТGZ.plx</w:t>
            </w:r>
          </w:p>
        </w:tc>
        <w:tc>
          <w:tcPr>
            <w:tcW w:w="1844" w:type="dxa"/>
          </w:tcPr>
          <w:p w:rsidR="005614FF" w:rsidRDefault="005614FF"/>
        </w:tc>
        <w:tc>
          <w:tcPr>
            <w:tcW w:w="2269" w:type="dxa"/>
          </w:tcPr>
          <w:p w:rsidR="005614FF" w:rsidRDefault="005614FF"/>
        </w:tc>
        <w:tc>
          <w:tcPr>
            <w:tcW w:w="993" w:type="dxa"/>
          </w:tcPr>
          <w:p w:rsidR="005614FF" w:rsidRDefault="005614F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5614F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5614F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614FF" w:rsidRPr="0075389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Дудкина М. П., Борисова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Производственная практика: педагогическая практика: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=574688 неограниченный досту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 для зарегистрированных пользователей</w:t>
            </w:r>
          </w:p>
        </w:tc>
      </w:tr>
      <w:tr w:rsidR="005614F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614F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5614F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614FF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Педагогическая практика 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студентов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структуре профессиональной подготовки будущего учителя: Метод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ек. 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для студентов 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вузов по курсу "Введение в 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профессию"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614FF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Млочешек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Л.И., Ефремова О.И.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 в системе профессиональной подготовки учителя: Учеб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 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етод. пособие для студентов 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заведений 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фак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педагогики и методики 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нач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</w:tr>
      <w:tr w:rsidR="005614FF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Гусев В. А., Орлов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8"/>
                <w:szCs w:val="18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обучения геометрии: учеб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вузов,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032100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5614FF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Середа, Д. Н., 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Стеценко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8"/>
                <w:szCs w:val="18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Педагогическая практика студентов 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физико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математического факультета: (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блок): метод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ек. для студентов 3-5 курсов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0322.00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и 0321.00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Таганрог: 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Изд-во Таганрог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614FF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5614FF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Математика в школе и математика для школьников: 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.-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теорет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и метод.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614FF" w:rsidRPr="0075389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Байдак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обучения математике: наука, учебная дисциплина: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=83081 неограниченный доступ для зарегистрированных пользователей</w:t>
            </w:r>
          </w:p>
        </w:tc>
      </w:tr>
      <w:tr w:rsidR="005614FF" w:rsidRPr="0075389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Белецкая М. А., Киселев И. Д., Кулишер А. Д., 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Лейферт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А., 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Отто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Е., 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Лейферт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Методика математики для 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педагогических техникумов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Москва|Ленинград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Государственное 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педагогическое издательство, 1931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=144465 неограниченный доступ для зарегистрированных пользователей</w:t>
            </w:r>
          </w:p>
        </w:tc>
      </w:tr>
      <w:tr w:rsidR="005614FF" w:rsidRPr="0075389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Огаркова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обучения обу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чающихся 10-11 классов решению задач в курсе стереометрии на основе применения системы развивающихся задач: выпускная квалификационная работа (бакалаврская работа):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5389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=492758 неограниченный доступ для зарегистрированных пользователей</w:t>
            </w:r>
          </w:p>
        </w:tc>
      </w:tr>
      <w:tr w:rsidR="005614F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614F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5614FF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5614F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5614FF" w:rsidRPr="0075389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Университетская 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</w:t>
            </w:r>
          </w:p>
        </w:tc>
      </w:tr>
      <w:tr w:rsidR="005614FF" w:rsidRPr="0075389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ibooks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bookshelf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category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=1732 ЭБС "АЙБУКС"</w:t>
            </w:r>
          </w:p>
        </w:tc>
      </w:tr>
      <w:tr w:rsidR="005614FF" w:rsidRPr="0075389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информационно - справочная система</w:t>
            </w:r>
          </w:p>
        </w:tc>
      </w:tr>
      <w:tr w:rsidR="005614FF" w:rsidRPr="00753890">
        <w:trPr>
          <w:trHeight w:hRule="exact" w:val="138"/>
        </w:trPr>
        <w:tc>
          <w:tcPr>
            <w:tcW w:w="710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614FF" w:rsidRPr="00753890" w:rsidRDefault="005614FF">
            <w:pPr>
              <w:rPr>
                <w:lang w:val="ru-RU"/>
              </w:rPr>
            </w:pPr>
          </w:p>
        </w:tc>
      </w:tr>
      <w:tr w:rsidR="005614F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5614FF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9"/>
                <w:szCs w:val="19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</w:p>
        </w:tc>
      </w:tr>
      <w:tr w:rsidR="005614FF">
        <w:trPr>
          <w:trHeight w:hRule="exact" w:val="277"/>
        </w:trPr>
        <w:tc>
          <w:tcPr>
            <w:tcW w:w="710" w:type="dxa"/>
          </w:tcPr>
          <w:p w:rsidR="005614FF" w:rsidRDefault="005614FF"/>
        </w:tc>
        <w:tc>
          <w:tcPr>
            <w:tcW w:w="1844" w:type="dxa"/>
          </w:tcPr>
          <w:p w:rsidR="005614FF" w:rsidRDefault="005614FF"/>
        </w:tc>
        <w:tc>
          <w:tcPr>
            <w:tcW w:w="2127" w:type="dxa"/>
          </w:tcPr>
          <w:p w:rsidR="005614FF" w:rsidRDefault="005614FF"/>
        </w:tc>
        <w:tc>
          <w:tcPr>
            <w:tcW w:w="1844" w:type="dxa"/>
          </w:tcPr>
          <w:p w:rsidR="005614FF" w:rsidRDefault="005614FF"/>
        </w:tc>
        <w:tc>
          <w:tcPr>
            <w:tcW w:w="2269" w:type="dxa"/>
          </w:tcPr>
          <w:p w:rsidR="005614FF" w:rsidRDefault="005614FF"/>
        </w:tc>
        <w:tc>
          <w:tcPr>
            <w:tcW w:w="993" w:type="dxa"/>
          </w:tcPr>
          <w:p w:rsidR="005614FF" w:rsidRDefault="005614FF"/>
        </w:tc>
        <w:tc>
          <w:tcPr>
            <w:tcW w:w="993" w:type="dxa"/>
          </w:tcPr>
          <w:p w:rsidR="005614FF" w:rsidRDefault="005614FF"/>
        </w:tc>
      </w:tr>
      <w:tr w:rsidR="005614F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5614FF" w:rsidRPr="00753890">
        <w:trPr>
          <w:trHeight w:hRule="exact" w:val="641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Производственная практика, технологическая (проектно-технологическая) практика (далее Практика) в соответствии с требованиями федерального государственного образовательного стандарта высшего образования (ФГОС 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является</w:t>
            </w:r>
          </w:p>
        </w:tc>
      </w:tr>
    </w:tbl>
    <w:p w:rsidR="005614FF" w:rsidRPr="00753890" w:rsidRDefault="00753890">
      <w:pPr>
        <w:rPr>
          <w:sz w:val="0"/>
          <w:szCs w:val="0"/>
          <w:lang w:val="ru-RU"/>
        </w:rPr>
      </w:pPr>
      <w:r w:rsidRPr="0075389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5614F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44.04.01.05-20-3-МАТGZ.plx</w:t>
            </w:r>
          </w:p>
        </w:tc>
        <w:tc>
          <w:tcPr>
            <w:tcW w:w="5104" w:type="dxa"/>
          </w:tcPr>
          <w:p w:rsidR="005614FF" w:rsidRDefault="005614F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5614FF" w:rsidRPr="00753890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обязательным разделом основной профессиональной образовательной программы (ОПОП) магистратуры по направлению подготовки 44.04.01 Педагогическое образование, специализация (профиль) 44.04.01.05 Математическое образование.</w:t>
            </w:r>
          </w:p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результате прохождения 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практики студент должен: знать – современные требования, предъявляемые к 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методическому обеспечению преподаваемого предмета; различные методики преподавания дисциплин; </w:t>
            </w:r>
            <w:proofErr w:type="spell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методическую работу учителя математики школы; уметь – ориентироваться в р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абочей программе предмета, быть готовым к его преподаванию на разных уровнях (возможно и уровне высшего образования); владеть – общими принципами и методами преподавания в школе и других образовательных учреждениях. Практика заключается в дальнейшем ориент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ировании магистрантов на педагогическую деятельность в качестве преподавателя математических дисциплин и основывается как на знаниях, полученных в курсах теоретической подготовки, так и на умениях и навыках, приобретенных во время обучения. Практика ориент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ирована на выработку практических навыков публичного выступления в аудитории, работу с методической литературой, творческий отбор необходимого для преподавания учебного материала, планирование познавательной деятельности учащихся и способность ее организац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ии, выбор методов и средств обучения, адекватных целям и содержанию учебного материала, современным образовательным технологиям и активным методам преподавания дисциплин. 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предполагает: ознакомление со структурой и содержанием образовательного проц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есса в учебных заведениях разного уровня; ознакомление с необходимой нормативной и методической документацией выбранной дисциплины (рабочей программой предмета, дисциплины, фондом оценочных средств, методическим обеспечением и др.); ознакомление с организа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цией проведения различных форм учебных занятий; подбор и анализ основной и дополнительной литературы в соответствии с тематикой и целями занятий;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разработку учебного материала и проведение занятий на современном научно-методическом уровне; приобретение пра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навыков подготовки учебных занятий; осуществление научно-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методического анализа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занятий. Данные методические указания посвящены вопросам планирования, организации и сопровождения Практики магистрантов.</w:t>
            </w:r>
          </w:p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виды деятельности магистрантов во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время Практики регламентируются программой практики, конкретное содержание работы определяется индивидуальным заданием на практику. Организация Практики на всех этапах должна быть направлена на обеспечение непрерывности и последовательности овладения студ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ентами профессиональной деятельностью в соответствии с требованиями к уровню подготовки выпускника.</w:t>
            </w:r>
          </w:p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и проведение Практики осуществляется в соответствии с Положением о практике 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ФГБОУ ВО РГЭУ (РИНХ), осваивающих основные профессиона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льные образовательные программы высшего образования. Местами Практики могут являться организации, деятельность которых соответствует профессиональным компетенциям, осваиваемым в рамках ОПОП (далее – профильные организации), а также практика может быть пров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едена в структурных подразделениях Университета. Выбор мест Практики может осуществляться с учетом научных интересов магистрантов, тем научно-исследовательских и выпускных квалификационных работ.</w:t>
            </w:r>
          </w:p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руководства педагогической практикой, проводимой в Униве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рситете, назначается руководитель (руководители) практики из числа лиц, относящихся к профессорско-преподавательскому составу. Для руководства Практикой, проводимой в профильной организации, назначается руководитель (руководители) практики из числа лиц, от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носящихся к профессорско-преподавательскому составу Университета, организующее проведение практики (далее – руководитель практики от Университета), и руководитель (руководители) практики из числа работников профильной организации (далее – руководитель прак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тики от профильной организации).</w:t>
            </w:r>
          </w:p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Общее руководство практикой и контроль еѐ прохождения осуществляет руководитель научного содержания программы магистратуры. Непосредственное руководство Практикой и контроль выполнения индивидуального задания на практику ос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уществляется руководителем практики от Университета, назначаемым приказом ректора. Руководитель практики от Университета: ‒ составляет рабочий график (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план) 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практики; ‒ разрабатывает индивидуальные задания для обучающихся, выполняемые в период п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рактики; ‒ участвует в распределении обучающихся по рабочим местам или перемещении их по видам работ; ‒ осуществляет контроль за соблюдением сроков проведения практики и соответствием содержания требованиям, установленным ОПОП; ‒ оказывает методическую пом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ощь студентам при выполнении ими индивидуальных заданий; ‒ оценивает результаты прохождения практики 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Руководитель практики от профильной организации: ‒ согласовывает индивидуальные задания, содержание и планируемые результаты практики; ‒ пред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оставляет рабочие места обучающимся; ‒ обеспечивает безопасные условия прохождения практики обучающимся, отвечающие санитарным правилам и требованиям охраны труда; ‒ проводит инструктаж обучающихся по ознакомлению с требованиями охраны труда, техники безоп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асности, пожарной безопасности, а также правилами внутреннего трудового распорядка.</w:t>
            </w:r>
            <w:proofErr w:type="gramEnd"/>
          </w:p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проведении Практики в профильной организации руководителем практики от Университета и руководителем практики от профильной организации составляется совместный рабочий г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рафик (план проведения) практики. В структуре руководства педагогической практикой выделяются три этапа: организационно-подготовительный, основной, заключительный.</w:t>
            </w:r>
          </w:p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организационно-подготовительном этапе для планирования и координации деятельности магистр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антов, связанной с выполнением программы практики, руководителю от Университета целесообразно организовать вводный/установочный инструктаж. На вводном/установочном инструктаже необходимо предоставить возможность магистрантам ознакомиться с программой практ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ики, выдать индивидуальное задание на практику. Руководителю практики от Университета необходимо: ‒ информировать студентов о целях и задачах практики, об основных направлениях педагогической деятельности, предусмотренных программой Практики; ‒ охарактериз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овать требования к содержанию отчёта по практике, к процедуре презентации результатов практики и критериях их оценки. Присутствие всех студентов-магистрантов на вводном /установочном инструктаже обязательно. Магистранты, не выполнившие программу практики п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уважительной причине (в случае болезни или других объективных причин), проходят практику по индивидуальному плану. Магистранты информируются, что в период практики полностью подчиняются режиму рабочего дня и правилам внутреннего распорядка, установленным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структурного подразделения Университета или профильной организации, которые являются местом прохождения практики. Руководитель практики от Университета отвечает за организацию учебной и учебно-методической работы магистранта в период Практики. В проце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ссе подготовки индивидуального задания на практику руководитель определяет основные направления и содержание педагогической деятельности магистранта,</w:t>
            </w:r>
          </w:p>
        </w:tc>
      </w:tr>
    </w:tbl>
    <w:p w:rsidR="005614FF" w:rsidRPr="00753890" w:rsidRDefault="00753890">
      <w:pPr>
        <w:rPr>
          <w:sz w:val="0"/>
          <w:szCs w:val="0"/>
          <w:lang w:val="ru-RU"/>
        </w:rPr>
      </w:pPr>
      <w:r w:rsidRPr="0075389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5614F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44.04.01.05-20-3-МАТGZ.plx</w:t>
            </w:r>
          </w:p>
        </w:tc>
        <w:tc>
          <w:tcPr>
            <w:tcW w:w="5104" w:type="dxa"/>
          </w:tcPr>
          <w:p w:rsidR="005614FF" w:rsidRDefault="005614F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614FF" w:rsidRDefault="0075389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5614FF" w:rsidRPr="00753890">
        <w:trPr>
          <w:trHeight w:hRule="exact" w:val="553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обозначает формы отчѐтности по каждому виду деятельности. При 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формировании индивидуального задания учитываются пожелания магистрантов, им предоставляется возможность выбора соотношения объѐмов учебной, учебно-методической, организационно-воспитательной работы или профориентационной работы. Учебная работа магистранта 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может быть ориентирована на разные виды учебных занятий, в том числе на проведение практических (лабораторных) занятий или чтение лекции по проблеме родственной направлению собственных научных исследований. Индивидуальное задание на практику формируется ру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ководителем практики от Университета, фиксируется в дневнике по практике и выдаѐтся магистранту до начала периода проведения практики. При планировании учебно-методической работы в индивидуальном задании необходимо предусмотреть предварительную работу маги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странтов с нормативными документами по образовательной деятельности, такими как: ФГОС ВО соответствующего направления подготовки, учебный план, рабочие программы дисциплин и др. В индивидуальных заданиях магистрантов могут быть предусмотрены следующие виды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работ: подготовка модулей (разделов, глав) учебных пособий, практикумов, методических указаний, развитие базы аудио- и видео 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есурсов по предмету или дисциплине – видеолекций, разработка контролирующих материалов по дисциплине, в том числе, материалов пр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омежуточного и итогового контроля.</w:t>
            </w:r>
          </w:p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основном этапе руководитель практики от Университета контролирует процесс выполнения индивидуального задания магистрантами, организует консультации, на которых магистранты характеризуют процесс выполнения индивидуально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го задания, демонстрируют продукты педагогической деятельности, обсуждают возникшие проблемные задачи и план работы по их решению. 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Руководителю практики от профильной организации, а в случае прохождения практики в Университете – руководителю практики от Ун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иверситета, необходимо провести: ознакомление студента с учебно-методической литературой по преподаваемой дисциплине или предмету; совместный выбор тем для подготовки и проведения занятий практикантом; обсуждение структуры лекций и семинарских занятий; пом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ощь в подготовке занятий с использованием активных методов;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корректировка конспектов лекций и планов семинарских занятий; помощь в разработке фонда оценочных средств к занятиям; помощь во взаимодействии с </w:t>
            </w:r>
            <w:proofErr w:type="gramStart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оценку проведенных занятий.</w:t>
            </w:r>
          </w:p>
          <w:p w:rsidR="005614FF" w:rsidRPr="00753890" w:rsidRDefault="0075389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заключ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ительном этапе руководитель практики от Университета должен проверить содержание отчёта по практике, приложений и демонстрационных презентационных материалов, оценить соответствие содержания выполненной работы индивидуальному заданию и сделать вывод о гото</w:t>
            </w:r>
            <w:r w:rsidRPr="0075389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вности магистранта к прохождению аттестации по итогам практики.</w:t>
            </w:r>
          </w:p>
        </w:tc>
      </w:tr>
    </w:tbl>
    <w:p w:rsidR="005614FF" w:rsidRPr="00753890" w:rsidRDefault="005614FF">
      <w:pPr>
        <w:rPr>
          <w:lang w:val="ru-RU"/>
        </w:rPr>
      </w:pPr>
    </w:p>
    <w:sectPr w:rsidR="005614FF" w:rsidRPr="00753890" w:rsidSect="005614FF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614FF"/>
    <w:rsid w:val="0075389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2022-2023_44_04_01_05-20-3-МАТGZ_plx_Производственная практика_ технологическая (проектно-технологическая) практика</dc:title>
  <dc:creator>FastReport.NET</dc:creator>
  <cp:lastModifiedBy>Alex Firsov</cp:lastModifiedBy>
  <cp:revision>2</cp:revision>
  <dcterms:created xsi:type="dcterms:W3CDTF">2022-10-16T18:49:00Z</dcterms:created>
  <dcterms:modified xsi:type="dcterms:W3CDTF">2022-10-16T18:49:00Z</dcterms:modified>
</cp:coreProperties>
</file>