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Абсолютизм в России</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46.03.01 История</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46.03.01.01 Историческое краеведение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695"/>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(3.2)</w:t>
            </w:r>
          </w:p>
        </w:tc>
        <w:tc>
          <w:tcPr>
            <w:tcW w:w="118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 4/6</w:t>
            </w:r>
          </w:p>
        </w:tc>
        <w:tc>
          <w:tcPr>
            <w:tcW w:w="118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Доц., Прокофьева Е.В.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1386.5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у обучающихся более глубоких знаний об истоках, основных этапах развития российской государственности, её особенностях в различных исторических эпохах, формах власти, о предпосылках, условиях возникновения и особенностях развития абсолютизма в России, влиянии абсолютизма на общественные процессы, рассмотрение российской государственности на этапе  абсолютизма через призму национально-исторической и культурно-типологической природы отечественного государства,  имеющего собственную  государственно- правовую идеологию.</w:t>
            </w:r>
          </w:p>
        </w:tc>
      </w:tr>
      <w:tr>
        <w:trPr>
          <w:trHeight w:hRule="exact" w:val="277.8301"/>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ПК-1.1:Изучает и анализирует результаты научных исследований, применяет их при решении конкретных научно- исследовательских задач в сфере образования</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ПК-1.2:Проектирует и осуществляет научное исследование в контексте профессиональной деятельности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ОПК-2.1:Осуществляет выбор основных проблем и концепций в области отечественной и всеобщей истории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ОПК-2.2:Обеспечивает объективность и достоверность в интерпретации прошлого в историографической теории и практике</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ОПК-2.3:Выявляет и корректирует возникающие трудности в процессе интерпретации историографических теорий</w:t>
            </w:r>
          </w:p>
        </w:tc>
      </w:tr>
      <w:tr>
        <w:trPr>
          <w:trHeight w:hRule="exact" w:val="478.0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ОПК-1.1:Понимает и объясняет сущность исторических источников, исторических фактов, исторической информации в профессиональной деятельности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ОПК-1.2:Применяет в сфере своей деятельности критический анализ и интерпретацию исторических источников, исторических фактов, исторической информации придерживаясь профессиональной этики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ОПК-1.3:Противодействует фальсификации исторической информации</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727.2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сущность исторических источников, исторических фактов, исторической информации по истории абсолютизма в России;</w:t>
            </w:r>
          </w:p>
          <w:p>
            <w:pPr>
              <w:jc w:val="left"/>
              <w:spacing w:after="0" w:line="240" w:lineRule="auto"/>
              <w:rPr>
                <w:sz w:val="19"/>
                <w:szCs w:val="19"/>
              </w:rPr>
            </w:pPr>
            <w:r>
              <w:rPr>
                <w:rFonts w:ascii="Times New Roman" w:hAnsi="Times New Roman" w:cs="Times New Roman"/>
                <w:color w:val="#000000"/>
                <w:sz w:val="19"/>
                <w:szCs w:val="19"/>
              </w:rPr>
              <w:t> основные проблемы и концепции в области отечественной и всеобщей истории, а также истории абсолютизма в России;</w:t>
            </w:r>
          </w:p>
          <w:p>
            <w:pPr>
              <w:jc w:val="left"/>
              <w:spacing w:after="0" w:line="240" w:lineRule="auto"/>
              <w:rPr>
                <w:sz w:val="19"/>
                <w:szCs w:val="19"/>
              </w:rPr>
            </w:pPr>
            <w:r>
              <w:rPr>
                <w:rFonts w:ascii="Times New Roman" w:hAnsi="Times New Roman" w:cs="Times New Roman"/>
                <w:color w:val="#000000"/>
                <w:sz w:val="19"/>
                <w:szCs w:val="19"/>
              </w:rPr>
              <w:t> методику организации научно-исследовательской деятельности.</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осуществлять отбо, критический анализ и интерпретацию исторических источников, исторических фактов, исторической информации по истории абсолютизма в России;</w:t>
            </w:r>
          </w:p>
          <w:p>
            <w:pPr>
              <w:jc w:val="left"/>
              <w:spacing w:after="0" w:line="240" w:lineRule="auto"/>
              <w:rPr>
                <w:sz w:val="19"/>
                <w:szCs w:val="19"/>
              </w:rPr>
            </w:pPr>
            <w:r>
              <w:rPr>
                <w:rFonts w:ascii="Times New Roman" w:hAnsi="Times New Roman" w:cs="Times New Roman"/>
                <w:color w:val="#000000"/>
                <w:sz w:val="19"/>
                <w:szCs w:val="19"/>
              </w:rPr>
              <w:t> осуществлять выбор основных проблем и концепций по истории абсолютизма в России;</w:t>
            </w:r>
          </w:p>
          <w:p>
            <w:pPr>
              <w:jc w:val="left"/>
              <w:spacing w:after="0" w:line="240" w:lineRule="auto"/>
              <w:rPr>
                <w:sz w:val="19"/>
                <w:szCs w:val="19"/>
              </w:rPr>
            </w:pPr>
            <w:r>
              <w:rPr>
                <w:rFonts w:ascii="Times New Roman" w:hAnsi="Times New Roman" w:cs="Times New Roman"/>
                <w:color w:val="#000000"/>
                <w:sz w:val="19"/>
                <w:szCs w:val="19"/>
              </w:rPr>
              <w:t> анализировать результаты научных исследований по истори абсолютизма в России и применять их при решении конкретных научно-исследовательских задач.</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946.97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навыками противодействия фальсификации исторической информации по истории абсолютизма в России;</w:t>
            </w:r>
          </w:p>
          <w:p>
            <w:pPr>
              <w:jc w:val="left"/>
              <w:spacing w:after="0" w:line="240" w:lineRule="auto"/>
              <w:rPr>
                <w:sz w:val="19"/>
                <w:szCs w:val="19"/>
              </w:rPr>
            </w:pPr>
            <w:r>
              <w:rPr>
                <w:rFonts w:ascii="Times New Roman" w:hAnsi="Times New Roman" w:cs="Times New Roman"/>
                <w:color w:val="#000000"/>
                <w:sz w:val="19"/>
                <w:szCs w:val="19"/>
              </w:rPr>
              <w:t> навыками выявления возникающих трудностей в процессе интерпретации историографических теорий по истории абсолютизма в России;</w:t>
            </w:r>
          </w:p>
          <w:p>
            <w:pPr>
              <w:jc w:val="left"/>
              <w:spacing w:after="0" w:line="240" w:lineRule="auto"/>
              <w:rPr>
                <w:sz w:val="19"/>
                <w:szCs w:val="19"/>
              </w:rPr>
            </w:pPr>
            <w:r>
              <w:rPr>
                <w:rFonts w:ascii="Times New Roman" w:hAnsi="Times New Roman" w:cs="Times New Roman"/>
                <w:color w:val="#000000"/>
                <w:sz w:val="19"/>
                <w:szCs w:val="19"/>
              </w:rPr>
              <w:t> навыками осуществления научного исследования по истории абсолютизма в России.</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Абсолютизм как форма правления. Истоки и эволюция.  Теоретические и методологические основания изучения истории абсолютизма в России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3993.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Абсолютизм как форма правления. Теоретические аспекты.</w:t>
            </w:r>
          </w:p>
          <w:p>
            <w:pPr>
              <w:jc w:val="left"/>
              <w:spacing w:after="0" w:line="240" w:lineRule="auto"/>
              <w:rPr>
                <w:sz w:val="19"/>
                <w:szCs w:val="19"/>
              </w:rPr>
            </w:pPr>
            <w:r>
              <w:rPr>
                <w:rFonts w:ascii="Times New Roman" w:hAnsi="Times New Roman" w:cs="Times New Roman"/>
                <w:color w:val="#000000"/>
                <w:sz w:val="19"/>
                <w:szCs w:val="19"/>
              </w:rPr>
              <w:t> История возникновения абсолютизма и формирование политических теорий абсолютизма. Абсолютизм, абсолютная монархия как исторические понятия. Признаки абсолютизма. Понятие абсолютной монархии как формы организации власти. Римское право (II веке - «государь не связан законами»). Античность. Средние века. Новое время. Новейшее время. Особенности развития абсолютизма. Проблемы отношения общества и государства. Политическая власть, абсолютизм как теоретическая проблема. Николло Макиавелли «О государе». Жан Боден. Теории нераздельности суверенитета (высшей государственной власти). Джон Локк. Идея конституционного строя. Отечественная (государственная) историческая школа. С.М. Соловьев, Б.Н. Чичерин, В.О. Ключевский и др. Концепция русского исторического процесса, роли государства в нем. Отечественные историки о сущности, хронологических рамках и этапах становления абсолютизма в России.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 Л1.5 Л1.6Л2.2 Л2.3 Л2.4 Л2.5 Л2.6</w:t>
            </w:r>
          </w:p>
        </w:tc>
      </w:tr>
      <w:tr>
        <w:trPr>
          <w:trHeight w:hRule="exact" w:val="2455.78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истории возникновения, сущности абсолютизма в отечественной и зарубежной историографии.</w:t>
            </w:r>
          </w:p>
          <w:p>
            <w:pPr>
              <w:jc w:val="left"/>
              <w:spacing w:after="0" w:line="240" w:lineRule="auto"/>
              <w:rPr>
                <w:sz w:val="19"/>
                <w:szCs w:val="19"/>
              </w:rPr>
            </w:pPr>
            <w:r>
              <w:rPr>
                <w:rFonts w:ascii="Times New Roman" w:hAnsi="Times New Roman" w:cs="Times New Roman"/>
                <w:color w:val="#000000"/>
                <w:sz w:val="19"/>
                <w:szCs w:val="19"/>
              </w:rPr>
              <w:t> 1. Дискуссии об истоках, сущности абсолютизма. Признаки абсолютизма.</w:t>
            </w:r>
          </w:p>
          <w:p>
            <w:pPr>
              <w:jc w:val="left"/>
              <w:spacing w:after="0" w:line="240" w:lineRule="auto"/>
              <w:rPr>
                <w:sz w:val="19"/>
                <w:szCs w:val="19"/>
              </w:rPr>
            </w:pPr>
            <w:r>
              <w:rPr>
                <w:rFonts w:ascii="Times New Roman" w:hAnsi="Times New Roman" w:cs="Times New Roman"/>
                <w:color w:val="#000000"/>
                <w:sz w:val="19"/>
                <w:szCs w:val="19"/>
              </w:rPr>
              <w:t> 2. Проблемы хронологических рамок и периодизации абсолютизма.</w:t>
            </w:r>
          </w:p>
          <w:p>
            <w:pPr>
              <w:jc w:val="left"/>
              <w:spacing w:after="0" w:line="240" w:lineRule="auto"/>
              <w:rPr>
                <w:sz w:val="19"/>
                <w:szCs w:val="19"/>
              </w:rPr>
            </w:pPr>
            <w:r>
              <w:rPr>
                <w:rFonts w:ascii="Times New Roman" w:hAnsi="Times New Roman" w:cs="Times New Roman"/>
                <w:color w:val="#000000"/>
                <w:sz w:val="19"/>
                <w:szCs w:val="19"/>
              </w:rPr>
              <w:t> 3. Российский абсолютизм. Основные группы источников по истории России периода абсолютизма, их особенности и характеристика.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 Л1.5 Л1.6Л2.2 Л2.3 Л2.4</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Исторические предпосылки зарождения абсолютизма в России.</w:t>
            </w:r>
          </w:p>
          <w:p>
            <w:pPr>
              <w:jc w:val="left"/>
              <w:spacing w:after="0" w:line="240" w:lineRule="auto"/>
              <w:rPr>
                <w:sz w:val="19"/>
                <w:szCs w:val="19"/>
              </w:rPr>
            </w:pPr>
            <w:r>
              <w:rPr>
                <w:rFonts w:ascii="Times New Roman" w:hAnsi="Times New Roman" w:cs="Times New Roman"/>
                <w:color w:val="#000000"/>
                <w:sz w:val="19"/>
                <w:szCs w:val="19"/>
              </w:rPr>
              <w:t> Европа и Россия. Абсолютная монархия как тип правления. Типология абсолютистских режимов. Истоки и особенности формирования абсолютизма в России. Раннефеодальная монархия. "Русская правда". Этапы становления российского абсолютизма и их характеристика. Процессы централизации и характер власти. Преобразования политической системы и и административных органов. Сословная политика. Судебник 1497 г.</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 Л1.6Л2.2 Л2.3 Л2.4Л3.2 Л3.5</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 к написанию эссе, презентации, подготовка рефератов по заданию преподавателя (См.  Приложение 1)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 Л1.6Л2.2 Л2.3 Л2.4 Л2.6Л3.2 Л3.5</w:t>
            </w: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Предпосылки, особенности и этапы зарождения абсолютизма в России.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1. Раннефеодальная монархия. «Русская правда" как отражение раннефеодальной монархии. Общая характеристика государственного устройства.</w:t>
            </w:r>
          </w:p>
          <w:p>
            <w:pPr>
              <w:jc w:val="left"/>
              <w:spacing w:after="0" w:line="240" w:lineRule="auto"/>
              <w:rPr>
                <w:sz w:val="19"/>
                <w:szCs w:val="19"/>
              </w:rPr>
            </w:pPr>
            <w:r>
              <w:rPr>
                <w:rFonts w:ascii="Times New Roman" w:hAnsi="Times New Roman" w:cs="Times New Roman"/>
                <w:color w:val="#000000"/>
                <w:sz w:val="19"/>
                <w:szCs w:val="19"/>
              </w:rPr>
              <w:t> 2. Централизованное государство как этап формирования абсолютизма:</w:t>
            </w:r>
          </w:p>
          <w:p>
            <w:pPr>
              <w:jc w:val="left"/>
              <w:spacing w:after="0" w:line="240" w:lineRule="auto"/>
              <w:rPr>
                <w:sz w:val="19"/>
                <w:szCs w:val="19"/>
              </w:rPr>
            </w:pPr>
            <w:r>
              <w:rPr>
                <w:rFonts w:ascii="Times New Roman" w:hAnsi="Times New Roman" w:cs="Times New Roman"/>
                <w:color w:val="#000000"/>
                <w:sz w:val="19"/>
                <w:szCs w:val="19"/>
              </w:rPr>
              <w:t> а) «Судебник» 1497 г. Государственный строй, централизация государственного аппарата, Великий князь и усиление его власти;</w:t>
            </w:r>
          </w:p>
          <w:p>
            <w:pPr>
              <w:jc w:val="left"/>
              <w:spacing w:after="0" w:line="240" w:lineRule="auto"/>
              <w:rPr>
                <w:sz w:val="19"/>
                <w:szCs w:val="19"/>
              </w:rPr>
            </w:pPr>
            <w:r>
              <w:rPr>
                <w:rFonts w:ascii="Times New Roman" w:hAnsi="Times New Roman" w:cs="Times New Roman"/>
                <w:color w:val="#000000"/>
                <w:sz w:val="19"/>
                <w:szCs w:val="19"/>
              </w:rPr>
              <w:t> б) Боярская дума (состав, компетенция и характер взаимоотношения с великокняжеской властью);</w:t>
            </w:r>
          </w:p>
          <w:p>
            <w:pPr>
              <w:jc w:val="left"/>
              <w:spacing w:after="0" w:line="240" w:lineRule="auto"/>
              <w:rPr>
                <w:sz w:val="19"/>
                <w:szCs w:val="19"/>
              </w:rPr>
            </w:pPr>
            <w:r>
              <w:rPr>
                <w:rFonts w:ascii="Times New Roman" w:hAnsi="Times New Roman" w:cs="Times New Roman"/>
                <w:color w:val="#000000"/>
                <w:sz w:val="19"/>
                <w:szCs w:val="19"/>
              </w:rPr>
              <w:t> в) система местного управления;</w:t>
            </w:r>
          </w:p>
          <w:p>
            <w:pPr>
              <w:jc w:val="left"/>
              <w:spacing w:after="0" w:line="240" w:lineRule="auto"/>
              <w:rPr>
                <w:sz w:val="19"/>
                <w:szCs w:val="19"/>
              </w:rPr>
            </w:pPr>
            <w:r>
              <w:rPr>
                <w:rFonts w:ascii="Times New Roman" w:hAnsi="Times New Roman" w:cs="Times New Roman"/>
                <w:color w:val="#000000"/>
                <w:sz w:val="19"/>
                <w:szCs w:val="19"/>
              </w:rPr>
              <w:t> в) Церковь в политической системе России;</w:t>
            </w:r>
          </w:p>
          <w:p>
            <w:pPr>
              <w:jc w:val="left"/>
              <w:spacing w:after="0" w:line="240" w:lineRule="auto"/>
              <w:rPr>
                <w:sz w:val="19"/>
                <w:szCs w:val="19"/>
              </w:rPr>
            </w:pPr>
            <w:r>
              <w:rPr>
                <w:rFonts w:ascii="Times New Roman" w:hAnsi="Times New Roman" w:cs="Times New Roman"/>
                <w:color w:val="#000000"/>
                <w:sz w:val="19"/>
                <w:szCs w:val="19"/>
              </w:rPr>
              <w:t> г) военное устройство,;</w:t>
            </w:r>
          </w:p>
          <w:p>
            <w:pPr>
              <w:jc w:val="left"/>
              <w:spacing w:after="0" w:line="240" w:lineRule="auto"/>
              <w:rPr>
                <w:sz w:val="19"/>
                <w:szCs w:val="19"/>
              </w:rPr>
            </w:pPr>
            <w:r>
              <w:rPr>
                <w:rFonts w:ascii="Times New Roman" w:hAnsi="Times New Roman" w:cs="Times New Roman"/>
                <w:color w:val="#000000"/>
                <w:sz w:val="19"/>
                <w:szCs w:val="19"/>
              </w:rPr>
              <w:t> д) судебные органы.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Л1.5 Л1.6Л2.2 Л2.3 Л2.4 Л2.6Л3.2 Л3.5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 презентации, подготовка рефератов по заданию преподавателя (См. Приложение 1)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Л1.6Л2.2 Л2.3 Л2.4 Л2.6Л3.2 Л3.4</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Сословно-представительная монархия как форма правления. Европа и Россия (вторая половина XVI – первая половина XVII вв.)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Государственный строй России в период сословно- представительной монархии (середина XVI - середина XVII вв.</w:t>
            </w:r>
          </w:p>
          <w:p>
            <w:pPr>
              <w:jc w:val="left"/>
              <w:spacing w:after="0" w:line="240" w:lineRule="auto"/>
              <w:rPr>
                <w:sz w:val="19"/>
                <w:szCs w:val="19"/>
              </w:rPr>
            </w:pPr>
            <w:r>
              <w:rPr>
                <w:rFonts w:ascii="Times New Roman" w:hAnsi="Times New Roman" w:cs="Times New Roman"/>
                <w:color w:val="#000000"/>
                <w:sz w:val="19"/>
                <w:szCs w:val="19"/>
              </w:rPr>
              <w:t> Создание Земского собора и его роль в системе власти: власть царя, боярская дума, приказы и система местного управления. Судебник 1550 г. Государственные реформы Ивана Грозного. Роль и место опричнины в системе преобразований и централизации государства. Выход из Смуты начала XVII в. Трансформация структур: общественной и государственной («Земли» и «Власти»). От расцвета сословно-представительной монархии к падению роли Земских соборов. Идеи соборности и идеалы самодержавности в условиях внешней угрозы (интервенции) и внутреннего брожения. Местное самоуправление. Развитие абсолютистских начал в системе центральной власти. Самодержавие первых Романовых. Социально-политические и идеологически основы самодержавия и особенности самодержавия как российского варианта абсолютизма.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Л1.6Л2.3 Л2.4 Л2.6Л3.5</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Россия в XVI веке. Дальнейшая централизация аппарата власти.</w:t>
            </w:r>
          </w:p>
          <w:p>
            <w:pPr>
              <w:jc w:val="left"/>
              <w:spacing w:after="0" w:line="240" w:lineRule="auto"/>
              <w:rPr>
                <w:sz w:val="19"/>
                <w:szCs w:val="19"/>
              </w:rPr>
            </w:pPr>
            <w:r>
              <w:rPr>
                <w:rFonts w:ascii="Times New Roman" w:hAnsi="Times New Roman" w:cs="Times New Roman"/>
                <w:color w:val="#000000"/>
                <w:sz w:val="19"/>
                <w:szCs w:val="19"/>
              </w:rPr>
              <w:t> 1. Россия и Европа. Сословно-представительная монархия как этап становления абсолютизма.</w:t>
            </w:r>
          </w:p>
          <w:p>
            <w:pPr>
              <w:jc w:val="left"/>
              <w:spacing w:after="0" w:line="240" w:lineRule="auto"/>
              <w:rPr>
                <w:sz w:val="19"/>
                <w:szCs w:val="19"/>
              </w:rPr>
            </w:pPr>
            <w:r>
              <w:rPr>
                <w:rFonts w:ascii="Times New Roman" w:hAnsi="Times New Roman" w:cs="Times New Roman"/>
                <w:color w:val="#000000"/>
                <w:sz w:val="19"/>
                <w:szCs w:val="19"/>
              </w:rPr>
              <w:t> 2. Судебник 1550 г. Система власти. Власть царя.</w:t>
            </w:r>
          </w:p>
          <w:p>
            <w:pPr>
              <w:jc w:val="left"/>
              <w:spacing w:after="0" w:line="240" w:lineRule="auto"/>
              <w:rPr>
                <w:sz w:val="19"/>
                <w:szCs w:val="19"/>
              </w:rPr>
            </w:pPr>
            <w:r>
              <w:rPr>
                <w:rFonts w:ascii="Times New Roman" w:hAnsi="Times New Roman" w:cs="Times New Roman"/>
                <w:color w:val="#000000"/>
                <w:sz w:val="19"/>
                <w:szCs w:val="19"/>
              </w:rPr>
              <w:t> 3. Роль и место опричнины в системе преобразований и централизации государства.</w:t>
            </w:r>
          </w:p>
          <w:p>
            <w:pPr>
              <w:jc w:val="left"/>
              <w:spacing w:after="0" w:line="240" w:lineRule="auto"/>
              <w:rPr>
                <w:sz w:val="19"/>
                <w:szCs w:val="19"/>
              </w:rPr>
            </w:pPr>
            <w:r>
              <w:rPr>
                <w:rFonts w:ascii="Times New Roman" w:hAnsi="Times New Roman" w:cs="Times New Roman"/>
                <w:color w:val="#000000"/>
                <w:sz w:val="19"/>
                <w:szCs w:val="19"/>
              </w:rPr>
              <w:t> 4. Формирование режима личной власти. Оценки и суждения в отечественной историографии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Л1.6Л2.2 Л2.3 Л2.4 Л2.6Л3.5</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 презентации, подготовка рефератов по заданию преподавателя (См. Приложение 1)</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Л1.6Л2.2 Л2.3 Л2.4 Л2.6Л3.2 Л3.4 Л3.5</w:t>
            </w:r>
          </w:p>
        </w:tc>
      </w:tr>
      <w:tr>
        <w:trPr>
          <w:trHeight w:hRule="exact" w:val="3115.07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абсолютизма в России в  XVII в. Особенности самодержавия  как российского варианта абсолютизма.</w:t>
            </w:r>
          </w:p>
          <w:p>
            <w:pPr>
              <w:jc w:val="left"/>
              <w:spacing w:after="0" w:line="240" w:lineRule="auto"/>
              <w:rPr>
                <w:sz w:val="19"/>
                <w:szCs w:val="19"/>
              </w:rPr>
            </w:pPr>
            <w:r>
              <w:rPr>
                <w:rFonts w:ascii="Times New Roman" w:hAnsi="Times New Roman" w:cs="Times New Roman"/>
                <w:color w:val="#000000"/>
                <w:sz w:val="19"/>
                <w:szCs w:val="19"/>
              </w:rPr>
              <w:t> 1. Россия и Европа. Отличительные черты и особенности Российского самодержавия.</w:t>
            </w:r>
          </w:p>
          <w:p>
            <w:pPr>
              <w:jc w:val="left"/>
              <w:spacing w:after="0" w:line="240" w:lineRule="auto"/>
              <w:rPr>
                <w:sz w:val="19"/>
                <w:szCs w:val="19"/>
              </w:rPr>
            </w:pPr>
            <w:r>
              <w:rPr>
                <w:rFonts w:ascii="Times New Roman" w:hAnsi="Times New Roman" w:cs="Times New Roman"/>
                <w:color w:val="#000000"/>
                <w:sz w:val="19"/>
                <w:szCs w:val="19"/>
              </w:rPr>
              <w:t> 2. Законодательное оформление статуса царской власти. Полномочия государя. Становление государственного права.</w:t>
            </w:r>
          </w:p>
          <w:p>
            <w:pPr>
              <w:jc w:val="left"/>
              <w:spacing w:after="0" w:line="240" w:lineRule="auto"/>
              <w:rPr>
                <w:sz w:val="19"/>
                <w:szCs w:val="19"/>
              </w:rPr>
            </w:pPr>
            <w:r>
              <w:rPr>
                <w:rFonts w:ascii="Times New Roman" w:hAnsi="Times New Roman" w:cs="Times New Roman"/>
                <w:color w:val="#000000"/>
                <w:sz w:val="19"/>
                <w:szCs w:val="19"/>
              </w:rPr>
              <w:t> 3. Изменения в  системе государственной власти и управления. Соборное уложение 1649 г.</w:t>
            </w:r>
          </w:p>
          <w:p>
            <w:pPr>
              <w:jc w:val="left"/>
              <w:spacing w:after="0" w:line="240" w:lineRule="auto"/>
              <w:rPr>
                <w:sz w:val="19"/>
                <w:szCs w:val="19"/>
              </w:rPr>
            </w:pPr>
            <w:r>
              <w:rPr>
                <w:rFonts w:ascii="Times New Roman" w:hAnsi="Times New Roman" w:cs="Times New Roman"/>
                <w:color w:val="#000000"/>
                <w:sz w:val="19"/>
                <w:szCs w:val="19"/>
              </w:rPr>
              <w:t> Падение роли Земских соборов.Самодержавие первых Романовых.</w:t>
            </w:r>
          </w:p>
          <w:p>
            <w:pPr>
              <w:jc w:val="left"/>
              <w:spacing w:after="0" w:line="240" w:lineRule="auto"/>
              <w:rPr>
                <w:sz w:val="19"/>
                <w:szCs w:val="19"/>
              </w:rPr>
            </w:pPr>
            <w:r>
              <w:rPr>
                <w:rFonts w:ascii="Times New Roman" w:hAnsi="Times New Roman" w:cs="Times New Roman"/>
                <w:color w:val="#000000"/>
                <w:sz w:val="19"/>
                <w:szCs w:val="19"/>
              </w:rPr>
              <w:t> 4. Процесс становления и развития регулярной армии и полиции.</w:t>
            </w:r>
          </w:p>
          <w:p>
            <w:pPr>
              <w:jc w:val="left"/>
              <w:spacing w:after="0" w:line="240" w:lineRule="auto"/>
              <w:rPr>
                <w:sz w:val="19"/>
                <w:szCs w:val="19"/>
              </w:rPr>
            </w:pPr>
            <w:r>
              <w:rPr>
                <w:rFonts w:ascii="Times New Roman" w:hAnsi="Times New Roman" w:cs="Times New Roman"/>
                <w:color w:val="#000000"/>
                <w:sz w:val="19"/>
                <w:szCs w:val="19"/>
              </w:rPr>
              <w:t> 5. Активизация процесса подчинения Церкви государству.</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Л1.6Л2.2 Л2.3 Л2.4 Л2.6Л3.2 Л3.4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 к написанию эссе по дискуссионным вопросам, презентации, подготовка рефератов по заданию преподавателя (См. Приложение 1)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Л1.6Л2.1 Л2.2 Л2.3 Л2.4 Л2.6Л3.2 Л3.4 Л3.5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478.04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Утверждение абсолютизма в России. Петр I (конец XVII- первая четверть XVIII вв.)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Переход от самодержавия к «чиновничье-дворянской» монархии. Рубеж XVII - XVIII вв.</w:t>
            </w:r>
          </w:p>
          <w:p>
            <w:pPr>
              <w:jc w:val="left"/>
              <w:spacing w:after="0" w:line="240" w:lineRule="auto"/>
              <w:rPr>
                <w:sz w:val="19"/>
                <w:szCs w:val="19"/>
              </w:rPr>
            </w:pPr>
            <w:r>
              <w:rPr>
                <w:rFonts w:ascii="Times New Roman" w:hAnsi="Times New Roman" w:cs="Times New Roman"/>
                <w:color w:val="#000000"/>
                <w:sz w:val="19"/>
                <w:szCs w:val="19"/>
              </w:rPr>
              <w:t> Изменения сословного строя и политической системы во второй половине XVII в. Система власти и управления накануне петровской модернизации. Окончательное падение сословно- представительных учреждений. Борьба с церковью. Развитие административной централизации. Военные реформы.</w:t>
            </w:r>
          </w:p>
          <w:p>
            <w:pPr>
              <w:jc w:val="left"/>
              <w:spacing w:after="0" w:line="240" w:lineRule="auto"/>
              <w:rPr>
                <w:sz w:val="19"/>
                <w:szCs w:val="19"/>
              </w:rPr>
            </w:pPr>
            <w:r>
              <w:rPr>
                <w:rFonts w:ascii="Times New Roman" w:hAnsi="Times New Roman" w:cs="Times New Roman"/>
                <w:color w:val="#000000"/>
                <w:sz w:val="19"/>
                <w:szCs w:val="19"/>
              </w:rPr>
              <w:t> Реформы Петра I по ликвидации старофеодальных учреждений: сословно-правовые преобразования.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 Л1.6Л2.1 Л2.2 Л2.4 Л2.5 Л2.6Л3.1 Л3.2</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Государственные реформы первой четверти XVIII в.</w:t>
            </w:r>
          </w:p>
          <w:p>
            <w:pPr>
              <w:jc w:val="left"/>
              <w:spacing w:after="0" w:line="240" w:lineRule="auto"/>
              <w:rPr>
                <w:sz w:val="19"/>
                <w:szCs w:val="19"/>
              </w:rPr>
            </w:pPr>
            <w:r>
              <w:rPr>
                <w:rFonts w:ascii="Times New Roman" w:hAnsi="Times New Roman" w:cs="Times New Roman"/>
                <w:color w:val="#000000"/>
                <w:sz w:val="19"/>
                <w:szCs w:val="19"/>
              </w:rPr>
              <w:t>  Государственный аппарат в период абсолютизма. Сенат (1711) как высший орган исполнительной и судебной власти с законодательными функциями, его принципиальное отличие от Боярской думы. Создание 12 коллегий. Преображенский приказ и Тайная канцелярия. Администрирование на местном уровне: губернии, провинции и уезды. Табель о рангах (1722).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 Л1.6Л2.2 Л2.4Л3.1 Л3.2</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Реформирование политической системы при Петре I. Особенности политического процесса в России. Реформы Петра I  в области центрального и местного управления.</w:t>
            </w:r>
          </w:p>
          <w:p>
            <w:pPr>
              <w:jc w:val="left"/>
              <w:spacing w:after="0" w:line="240" w:lineRule="auto"/>
              <w:rPr>
                <w:sz w:val="19"/>
                <w:szCs w:val="19"/>
              </w:rPr>
            </w:pPr>
            <w:r>
              <w:rPr>
                <w:rFonts w:ascii="Times New Roman" w:hAnsi="Times New Roman" w:cs="Times New Roman"/>
                <w:color w:val="#000000"/>
                <w:sz w:val="19"/>
                <w:szCs w:val="19"/>
              </w:rPr>
              <w:t> 1. Губернская реформа как форма дальнейшей абсолютизации власти.</w:t>
            </w:r>
          </w:p>
          <w:p>
            <w:pPr>
              <w:jc w:val="left"/>
              <w:spacing w:after="0" w:line="240" w:lineRule="auto"/>
              <w:rPr>
                <w:sz w:val="19"/>
                <w:szCs w:val="19"/>
              </w:rPr>
            </w:pPr>
            <w:r>
              <w:rPr>
                <w:rFonts w:ascii="Times New Roman" w:hAnsi="Times New Roman" w:cs="Times New Roman"/>
                <w:color w:val="#000000"/>
                <w:sz w:val="19"/>
                <w:szCs w:val="19"/>
              </w:rPr>
              <w:t> 2. Коллегиальная форма правления. Сущность, направленность.</w:t>
            </w:r>
          </w:p>
          <w:p>
            <w:pPr>
              <w:jc w:val="left"/>
              <w:spacing w:after="0" w:line="240" w:lineRule="auto"/>
              <w:rPr>
                <w:sz w:val="19"/>
                <w:szCs w:val="19"/>
              </w:rPr>
            </w:pPr>
            <w:r>
              <w:rPr>
                <w:rFonts w:ascii="Times New Roman" w:hAnsi="Times New Roman" w:cs="Times New Roman"/>
                <w:color w:val="#000000"/>
                <w:sz w:val="19"/>
                <w:szCs w:val="19"/>
              </w:rPr>
              <w:t> 3. Ликвидация последних механизмов сдерживания абсолютной власти. Боярская Дума. Проблема взаимоотношений Церкви и государства в эпоху Петра I.</w:t>
            </w:r>
          </w:p>
          <w:p>
            <w:pPr>
              <w:jc w:val="left"/>
              <w:spacing w:after="0" w:line="240" w:lineRule="auto"/>
              <w:rPr>
                <w:sz w:val="19"/>
                <w:szCs w:val="19"/>
              </w:rPr>
            </w:pPr>
            <w:r>
              <w:rPr>
                <w:rFonts w:ascii="Times New Roman" w:hAnsi="Times New Roman" w:cs="Times New Roman"/>
                <w:color w:val="#000000"/>
                <w:sz w:val="19"/>
                <w:szCs w:val="19"/>
              </w:rPr>
              <w:t> 4. Создание "регулярного" государства. Вертикаль власти.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 Л1.6Л2.2 Л2.4 Л2.5 Л2.6Л3.1 Л3.2</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 к написанию эссе по дискуссионным вопросам, презентации, подготовка рефератов по заданию преподавателя (См. Приложение 1)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 Л1.6Л2.2 Л2.4 Л2.5 Л2.6Л3.1 Л3.4</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Сословно-правовые преобразования в первой четверти XVIII века.</w:t>
            </w:r>
          </w:p>
          <w:p>
            <w:pPr>
              <w:jc w:val="left"/>
              <w:spacing w:after="0" w:line="240" w:lineRule="auto"/>
              <w:rPr>
                <w:sz w:val="19"/>
                <w:szCs w:val="19"/>
              </w:rPr>
            </w:pPr>
            <w:r>
              <w:rPr>
                <w:rFonts w:ascii="Times New Roman" w:hAnsi="Times New Roman" w:cs="Times New Roman"/>
                <w:color w:val="#000000"/>
                <w:sz w:val="19"/>
                <w:szCs w:val="19"/>
              </w:rPr>
              <w:t>  1.Бюрократизация государственного аппарата. Бюрократическая революция.</w:t>
            </w:r>
          </w:p>
          <w:p>
            <w:pPr>
              <w:jc w:val="left"/>
              <w:spacing w:after="0" w:line="240" w:lineRule="auto"/>
              <w:rPr>
                <w:sz w:val="19"/>
                <w:szCs w:val="19"/>
              </w:rPr>
            </w:pPr>
            <w:r>
              <w:rPr>
                <w:rFonts w:ascii="Times New Roman" w:hAnsi="Times New Roman" w:cs="Times New Roman"/>
                <w:color w:val="#000000"/>
                <w:sz w:val="19"/>
                <w:szCs w:val="19"/>
              </w:rPr>
              <w:t> 2. Система чинов. Табель о рангах.</w:t>
            </w:r>
          </w:p>
          <w:p>
            <w:pPr>
              <w:jc w:val="left"/>
              <w:spacing w:after="0" w:line="240" w:lineRule="auto"/>
              <w:rPr>
                <w:sz w:val="19"/>
                <w:szCs w:val="19"/>
              </w:rPr>
            </w:pPr>
            <w:r>
              <w:rPr>
                <w:rFonts w:ascii="Times New Roman" w:hAnsi="Times New Roman" w:cs="Times New Roman"/>
                <w:color w:val="#000000"/>
                <w:sz w:val="19"/>
                <w:szCs w:val="19"/>
              </w:rPr>
              <w:t> 3. Военная реформа.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 Л1.6Л2.4 Л2.5 Л2.6Л3.1 Л3.2</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Политико-правовая идеология в России в период становления абсолютизма.</w:t>
            </w:r>
          </w:p>
          <w:p>
            <w:pPr>
              <w:jc w:val="left"/>
              <w:spacing w:after="0" w:line="240" w:lineRule="auto"/>
              <w:rPr>
                <w:sz w:val="19"/>
                <w:szCs w:val="19"/>
              </w:rPr>
            </w:pPr>
            <w:r>
              <w:rPr>
                <w:rFonts w:ascii="Times New Roman" w:hAnsi="Times New Roman" w:cs="Times New Roman"/>
                <w:color w:val="#000000"/>
                <w:sz w:val="19"/>
                <w:szCs w:val="19"/>
              </w:rPr>
              <w:t> 1. Традиционное теологическое обоснование царской власти как официальная доктрина абсолютизма.</w:t>
            </w:r>
          </w:p>
          <w:p>
            <w:pPr>
              <w:jc w:val="left"/>
              <w:spacing w:after="0" w:line="240" w:lineRule="auto"/>
              <w:rPr>
                <w:sz w:val="19"/>
                <w:szCs w:val="19"/>
              </w:rPr>
            </w:pPr>
            <w:r>
              <w:rPr>
                <w:rFonts w:ascii="Times New Roman" w:hAnsi="Times New Roman" w:cs="Times New Roman"/>
                <w:color w:val="#000000"/>
                <w:sz w:val="19"/>
                <w:szCs w:val="19"/>
              </w:rPr>
              <w:t> 2. Воинский устав, Духовный регламент и др. законодательные акты оформления абсолютизма.</w:t>
            </w:r>
          </w:p>
          <w:p>
            <w:pPr>
              <w:jc w:val="left"/>
              <w:spacing w:after="0" w:line="240" w:lineRule="auto"/>
              <w:rPr>
                <w:sz w:val="19"/>
                <w:szCs w:val="19"/>
              </w:rPr>
            </w:pPr>
            <w:r>
              <w:rPr>
                <w:rFonts w:ascii="Times New Roman" w:hAnsi="Times New Roman" w:cs="Times New Roman"/>
                <w:color w:val="#000000"/>
                <w:sz w:val="19"/>
                <w:szCs w:val="19"/>
              </w:rPr>
              <w:t> 3. Попытки рационалистического обоснования абсолютизации власти. Феофан Прокопович. "Правда воли монаршей".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Л1.4Л2.4 Л2.5 Л2.6Л3.1</w:t>
            </w:r>
          </w:p>
        </w:tc>
      </w:tr>
      <w:tr>
        <w:trPr>
          <w:trHeight w:hRule="exact" w:val="2236.01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Влияние абсолютизма на общественные процессы в России.</w:t>
            </w:r>
          </w:p>
          <w:p>
            <w:pPr>
              <w:jc w:val="left"/>
              <w:spacing w:after="0" w:line="240" w:lineRule="auto"/>
              <w:rPr>
                <w:sz w:val="19"/>
                <w:szCs w:val="19"/>
              </w:rPr>
            </w:pPr>
            <w:r>
              <w:rPr>
                <w:rFonts w:ascii="Times New Roman" w:hAnsi="Times New Roman" w:cs="Times New Roman"/>
                <w:color w:val="#000000"/>
                <w:sz w:val="19"/>
                <w:szCs w:val="19"/>
              </w:rPr>
              <w:t> 1. Начало преодоления промышленной, военной, культурной отсталости страны в условиях абсолютизма в последней четверти XVII и начале XVIII вв.</w:t>
            </w:r>
          </w:p>
          <w:p>
            <w:pPr>
              <w:jc w:val="left"/>
              <w:spacing w:after="0" w:line="240" w:lineRule="auto"/>
              <w:rPr>
                <w:sz w:val="19"/>
                <w:szCs w:val="19"/>
              </w:rPr>
            </w:pPr>
            <w:r>
              <w:rPr>
                <w:rFonts w:ascii="Times New Roman" w:hAnsi="Times New Roman" w:cs="Times New Roman"/>
                <w:color w:val="#000000"/>
                <w:sz w:val="19"/>
                <w:szCs w:val="19"/>
              </w:rPr>
              <w:t> 2. Консолидация и законодательное оформление дворянства (шляхетства) в единое привилегированное "благородное» сословие. Рост привилегий дворянства и его обязанностей.</w:t>
            </w:r>
          </w:p>
          <w:p>
            <w:pPr>
              <w:jc w:val="left"/>
              <w:spacing w:after="0" w:line="240" w:lineRule="auto"/>
              <w:rPr>
                <w:sz w:val="19"/>
                <w:szCs w:val="19"/>
              </w:rPr>
            </w:pPr>
            <w:r>
              <w:rPr>
                <w:rFonts w:ascii="Times New Roman" w:hAnsi="Times New Roman" w:cs="Times New Roman"/>
                <w:color w:val="#000000"/>
                <w:sz w:val="19"/>
                <w:szCs w:val="19"/>
              </w:rPr>
              <w:t> 3. Дальнейшее  укрепление крепостнической системы.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 Л1.6Л2.4 Л2.5 Л2.6Л3.1 Л3.2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 к написанию эссе по дискуссионным вопросам, презентации, подготовка рефератов по заданию преподавателя (См. Приложение 1)</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 Л1.6Л2.2 Л2.4 Л2.5 Л2.6Л3.1 Л3.2 Л3.4</w:t>
            </w:r>
          </w:p>
        </w:tc>
      </w:tr>
      <w:tr>
        <w:trPr>
          <w:trHeight w:hRule="exact" w:val="478.044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Дальнейшее развитие абсолютизма в России (XVIII - середине XIX вв.)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6631.02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Дальнейшее развитие абсолютизма в России при преемниках ПетраI. Политический строй России в эпоху Екатерины II.</w:t>
            </w:r>
          </w:p>
          <w:p>
            <w:pPr>
              <w:jc w:val="left"/>
              <w:spacing w:after="0" w:line="240" w:lineRule="auto"/>
              <w:rPr>
                <w:sz w:val="19"/>
                <w:szCs w:val="19"/>
              </w:rPr>
            </w:pPr>
            <w:r>
              <w:rPr>
                <w:rFonts w:ascii="Times New Roman" w:hAnsi="Times New Roman" w:cs="Times New Roman"/>
                <w:color w:val="#000000"/>
                <w:sz w:val="19"/>
                <w:szCs w:val="19"/>
              </w:rPr>
              <w:t> Корректировка системы управления в период дворцовых переворотов. Екатерина I, Анна Иоанновна, Елизавета Петровна.</w:t>
            </w:r>
          </w:p>
          <w:p>
            <w:pPr>
              <w:jc w:val="left"/>
              <w:spacing w:after="0" w:line="240" w:lineRule="auto"/>
              <w:rPr>
                <w:sz w:val="19"/>
                <w:szCs w:val="19"/>
              </w:rPr>
            </w:pPr>
            <w:r>
              <w:rPr>
                <w:rFonts w:ascii="Times New Roman" w:hAnsi="Times New Roman" w:cs="Times New Roman"/>
                <w:color w:val="#000000"/>
                <w:sz w:val="19"/>
                <w:szCs w:val="19"/>
              </w:rPr>
              <w:t> Европейское Просвещение. Политика «просвещенного абсолютизма». Истоки. Сущность, цели, основные направления. Хронологические рамки. Теоретические основы "просвещенного абсолютизма". Правовые взгляды просвещенных монархов. Екатерина II и эпоха европейского Просвещения.  Ш. Монтескье. Ч. Беккариа. Деятельность императрицы по формированию нового законодательства. Создание законодательных комиссий в Российской империи 1754, 1767- 1768. Подготовка «Наказа» для Уложенной комиссии. Сущность. Модернизация судебной системы. Попытки создания отделенной государственной системы публичного права. Проблема кодификации гражданского и уголовного права. Шаги по совершенствованию правовой системы. Причины неудачи создания Уложенного кодекса в России в 1767. Преобразование административной системы. Реформирование высших государственных учреждений. Усиление централизации в России. Реформа Сената (1763) в России. Основание государственных советов. Проект Императорского Совета Н.И. Панина и его судьба. Установление Совета при высочайшем дворе в России (1769). Реорганизация местного управления. Российская модель местного управления. «Учреждения для управления губерний 1775 г». Реорганизация судебных учреждений в России.  Введение наместничества 1780 г. Устав благочиния 1782 г.</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 Л1.6Л2.2 Л2.4 Л2.6Л3.1</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Развитие абсолютизма в России XVIII века.</w:t>
            </w:r>
          </w:p>
          <w:p>
            <w:pPr>
              <w:jc w:val="left"/>
              <w:spacing w:after="0" w:line="240" w:lineRule="auto"/>
              <w:rPr>
                <w:sz w:val="19"/>
                <w:szCs w:val="19"/>
              </w:rPr>
            </w:pPr>
            <w:r>
              <w:rPr>
                <w:rFonts w:ascii="Times New Roman" w:hAnsi="Times New Roman" w:cs="Times New Roman"/>
                <w:color w:val="#000000"/>
                <w:sz w:val="19"/>
                <w:szCs w:val="19"/>
              </w:rPr>
              <w:t> 1. Развитие абсолютизма в России в эпоху дворцовых переворотов. Особенности политической системы при преемниках Петра. Корректировка системы управления в период дворцовых переворотов. Екатерина I, Анна Иоанновна, Елизавета Петровна. Смысл и содержания изменений.</w:t>
            </w:r>
          </w:p>
          <w:p>
            <w:pPr>
              <w:jc w:val="left"/>
              <w:spacing w:after="0" w:line="240" w:lineRule="auto"/>
              <w:rPr>
                <w:sz w:val="19"/>
                <w:szCs w:val="19"/>
              </w:rPr>
            </w:pPr>
            <w:r>
              <w:rPr>
                <w:rFonts w:ascii="Times New Roman" w:hAnsi="Times New Roman" w:cs="Times New Roman"/>
                <w:color w:val="#000000"/>
                <w:sz w:val="19"/>
                <w:szCs w:val="19"/>
              </w:rPr>
              <w:t> 2. Екатерина II и эпоха европейского Просвещения.  Ш. Монтескье. Ч. Беккариа.</w:t>
            </w:r>
          </w:p>
          <w:p>
            <w:pPr>
              <w:jc w:val="left"/>
              <w:spacing w:after="0" w:line="240" w:lineRule="auto"/>
              <w:rPr>
                <w:sz w:val="19"/>
                <w:szCs w:val="19"/>
              </w:rPr>
            </w:pPr>
            <w:r>
              <w:rPr>
                <w:rFonts w:ascii="Times New Roman" w:hAnsi="Times New Roman" w:cs="Times New Roman"/>
                <w:color w:val="#000000"/>
                <w:sz w:val="19"/>
                <w:szCs w:val="19"/>
              </w:rPr>
              <w:t> 3. Политика "просвещенного абсолютизма"Екатерины II: цели, особенности, хронологические рамки.</w:t>
            </w:r>
          </w:p>
          <w:p>
            <w:pPr>
              <w:jc w:val="left"/>
              <w:spacing w:after="0" w:line="240" w:lineRule="auto"/>
              <w:rPr>
                <w:sz w:val="19"/>
                <w:szCs w:val="19"/>
              </w:rPr>
            </w:pPr>
            <w:r>
              <w:rPr>
                <w:rFonts w:ascii="Times New Roman" w:hAnsi="Times New Roman" w:cs="Times New Roman"/>
                <w:color w:val="#000000"/>
                <w:sz w:val="19"/>
                <w:szCs w:val="19"/>
              </w:rPr>
              <w:t> 3. Деятельность императрицы по формированию нового законодательства. Создание законодательных комиссий в Российской империи 1754, 1767-1768.  «Наказ» для Уложенной комиссии и его судьба.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 Л1.6Л2.4 Л2.6Л3.1 Л3.2</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 презентации, подготовка рефератов по заданию преподавателя (См. Приложение 1)</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 Л1.6Л2.2 Л2.4Л3.1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тенденции развития системы абсолютизма в конце XVIII - первой половине XIX вв.</w:t>
            </w:r>
          </w:p>
          <w:p>
            <w:pPr>
              <w:jc w:val="left"/>
              <w:spacing w:after="0" w:line="240" w:lineRule="auto"/>
              <w:rPr>
                <w:sz w:val="19"/>
                <w:szCs w:val="19"/>
              </w:rPr>
            </w:pPr>
            <w:r>
              <w:rPr>
                <w:rFonts w:ascii="Times New Roman" w:hAnsi="Times New Roman" w:cs="Times New Roman"/>
                <w:color w:val="#000000"/>
                <w:sz w:val="19"/>
                <w:szCs w:val="19"/>
              </w:rPr>
              <w:t> Павел I и его  программа усиления власти императора. Причины политической модернизации России в первой четверти XIX в. Либеральный курс и реформирование системы самодержавия при Александре I. Консервативный курс и «апогей» абсолютизма в России при Николае I. Развитие формы государственного единства. Изменения в государственном механизме управления. Систематизация законодательства</w:t>
            </w:r>
          </w:p>
          <w:p>
            <w:pPr>
              <w:jc w:val="left"/>
              <w:spacing w:after="0" w:line="240" w:lineRule="auto"/>
              <w:rPr>
                <w:sz w:val="19"/>
                <w:szCs w:val="19"/>
              </w:rPr>
            </w:pPr>
            <w:r>
              <w:rPr>
                <w:rFonts w:ascii="Times New Roman" w:hAnsi="Times New Roman" w:cs="Times New Roman"/>
                <w:color w:val="#000000"/>
                <w:sz w:val="19"/>
                <w:szCs w:val="19"/>
              </w:rPr>
              <w:t> Личная канцелярия императора как один из важнейших органов управления.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 Л1.6Л2.1 Л2.4 Л2.6Л3.1 Л3.2</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Российский абсолютизм в конце XVIII - первой четверти XIX вв.</w:t>
            </w:r>
          </w:p>
          <w:p>
            <w:pPr>
              <w:jc w:val="left"/>
              <w:spacing w:after="0" w:line="240" w:lineRule="auto"/>
              <w:rPr>
                <w:sz w:val="19"/>
                <w:szCs w:val="19"/>
              </w:rPr>
            </w:pPr>
            <w:r>
              <w:rPr>
                <w:rFonts w:ascii="Times New Roman" w:hAnsi="Times New Roman" w:cs="Times New Roman"/>
                <w:color w:val="#000000"/>
                <w:sz w:val="19"/>
                <w:szCs w:val="19"/>
              </w:rPr>
              <w:t> 1. Сущность "антиекатерининского" курса Павла I.</w:t>
            </w:r>
          </w:p>
          <w:p>
            <w:pPr>
              <w:jc w:val="left"/>
              <w:spacing w:after="0" w:line="240" w:lineRule="auto"/>
              <w:rPr>
                <w:sz w:val="19"/>
                <w:szCs w:val="19"/>
              </w:rPr>
            </w:pPr>
            <w:r>
              <w:rPr>
                <w:rFonts w:ascii="Times New Roman" w:hAnsi="Times New Roman" w:cs="Times New Roman"/>
                <w:color w:val="#000000"/>
                <w:sz w:val="19"/>
                <w:szCs w:val="19"/>
              </w:rPr>
              <w:t> 2. Развитие государственной системы в эпоху Александра I. Реорганизация высшего государственного управления (Госсовет, образование министерств, канцелярия императора.</w:t>
            </w:r>
          </w:p>
          <w:p>
            <w:pPr>
              <w:jc w:val="left"/>
              <w:spacing w:after="0" w:line="240" w:lineRule="auto"/>
              <w:rPr>
                <w:sz w:val="19"/>
                <w:szCs w:val="19"/>
              </w:rPr>
            </w:pPr>
            <w:r>
              <w:rPr>
                <w:rFonts w:ascii="Times New Roman" w:hAnsi="Times New Roman" w:cs="Times New Roman"/>
                <w:color w:val="#000000"/>
                <w:sz w:val="19"/>
                <w:szCs w:val="19"/>
              </w:rPr>
              <w:t> 3. Проект Конституции "Уставная грамота Российской империи".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 Л1.6Л2.1 Л2.4 Л2.6Л3.1 Л3.2</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вопросы,к написанию эссе по дискуссионным вопросам,   презентации, подготовка рефератов по заданию преподавателя (См.  Приложение  1)</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Л2.4Л3.1 Л3.2 Л3.4</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5. Развитие  системы абсолютизма в России в период буржуазной модернизации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Буржуазная модернизация и система абсолютизма.</w:t>
            </w:r>
          </w:p>
          <w:p>
            <w:pPr>
              <w:jc w:val="left"/>
              <w:spacing w:after="0" w:line="240" w:lineRule="auto"/>
              <w:rPr>
                <w:sz w:val="19"/>
                <w:szCs w:val="19"/>
              </w:rPr>
            </w:pPr>
            <w:r>
              <w:rPr>
                <w:rFonts w:ascii="Times New Roman" w:hAnsi="Times New Roman" w:cs="Times New Roman"/>
                <w:color w:val="#000000"/>
                <w:sz w:val="19"/>
                <w:szCs w:val="19"/>
              </w:rPr>
              <w:t> Модернизация системы системы управления в эпоху реформ Александра II. Реформирование системы местного самоуправления и ее включение в систему политической власти. Развитие государственной системы в условиях "неоабсолютизма". Проблема ограничения абсолютизма. Конституционные проекты и политический консерватизм.</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Л1.6Л2.1 Л2.2 Л2.4 Л2.6Л3.3 Л3.4</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 презентации, подготовка рефератов по заданию преподавателя (См. Приложение 1)</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Л1.6Л2.1 Л2.4 Л2.6Л3.2 Л3.3 Л3.4</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Система абсолютизма в эпоху Александра II.</w:t>
            </w:r>
          </w:p>
          <w:p>
            <w:pPr>
              <w:jc w:val="left"/>
              <w:spacing w:after="0" w:line="240" w:lineRule="auto"/>
              <w:rPr>
                <w:sz w:val="19"/>
                <w:szCs w:val="19"/>
              </w:rPr>
            </w:pPr>
            <w:r>
              <w:rPr>
                <w:rFonts w:ascii="Times New Roman" w:hAnsi="Times New Roman" w:cs="Times New Roman"/>
                <w:color w:val="#000000"/>
                <w:sz w:val="19"/>
                <w:szCs w:val="19"/>
              </w:rPr>
              <w:t> 1. Модернизация системы управления:</w:t>
            </w:r>
          </w:p>
          <w:p>
            <w:pPr>
              <w:jc w:val="left"/>
              <w:spacing w:after="0" w:line="240" w:lineRule="auto"/>
              <w:rPr>
                <w:sz w:val="19"/>
                <w:szCs w:val="19"/>
              </w:rPr>
            </w:pPr>
            <w:r>
              <w:rPr>
                <w:rFonts w:ascii="Times New Roman" w:hAnsi="Times New Roman" w:cs="Times New Roman"/>
                <w:color w:val="#000000"/>
                <w:sz w:val="19"/>
                <w:szCs w:val="19"/>
              </w:rPr>
              <w:t> а) земская реформа 1864 г., городовое положение 1870 г. - формирование всесословного самоуправления;</w:t>
            </w:r>
          </w:p>
          <w:p>
            <w:pPr>
              <w:jc w:val="left"/>
              <w:spacing w:after="0" w:line="240" w:lineRule="auto"/>
              <w:rPr>
                <w:sz w:val="19"/>
                <w:szCs w:val="19"/>
              </w:rPr>
            </w:pPr>
            <w:r>
              <w:rPr>
                <w:rFonts w:ascii="Times New Roman" w:hAnsi="Times New Roman" w:cs="Times New Roman"/>
                <w:color w:val="#000000"/>
                <w:sz w:val="19"/>
                <w:szCs w:val="19"/>
              </w:rPr>
              <w:t> б) Судебная реформа и новая судебная организация (мировой суд, общие суды, сословные, ведомственные).</w:t>
            </w:r>
          </w:p>
          <w:p>
            <w:pPr>
              <w:jc w:val="left"/>
              <w:spacing w:after="0" w:line="240" w:lineRule="auto"/>
              <w:rPr>
                <w:sz w:val="19"/>
                <w:szCs w:val="19"/>
              </w:rPr>
            </w:pPr>
            <w:r>
              <w:rPr>
                <w:rFonts w:ascii="Times New Roman" w:hAnsi="Times New Roman" w:cs="Times New Roman"/>
                <w:color w:val="#000000"/>
                <w:sz w:val="19"/>
                <w:szCs w:val="19"/>
              </w:rPr>
              <w:t> 2. Реорганизация центрального государственного управления.</w:t>
            </w:r>
          </w:p>
          <w:p>
            <w:pPr>
              <w:jc w:val="left"/>
              <w:spacing w:after="0" w:line="240" w:lineRule="auto"/>
              <w:rPr>
                <w:sz w:val="19"/>
                <w:szCs w:val="19"/>
              </w:rPr>
            </w:pPr>
            <w:r>
              <w:rPr>
                <w:rFonts w:ascii="Times New Roman" w:hAnsi="Times New Roman" w:cs="Times New Roman"/>
                <w:color w:val="#000000"/>
                <w:sz w:val="19"/>
                <w:szCs w:val="19"/>
              </w:rPr>
              <w:t> 3. Конституционный проект Лорис-Меликова. Цели, содержание. Судьба проекта.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Л1.6Л2.1 Л2.4 Л2.6Л3.3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3115.07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Абсолютизм конца XIX - начала XX вв.</w:t>
            </w:r>
          </w:p>
          <w:p>
            <w:pPr>
              <w:jc w:val="left"/>
              <w:spacing w:after="0" w:line="240" w:lineRule="auto"/>
              <w:rPr>
                <w:sz w:val="19"/>
                <w:szCs w:val="19"/>
              </w:rPr>
            </w:pPr>
            <w:r>
              <w:rPr>
                <w:rFonts w:ascii="Times New Roman" w:hAnsi="Times New Roman" w:cs="Times New Roman"/>
                <w:color w:val="#000000"/>
                <w:sz w:val="19"/>
                <w:szCs w:val="19"/>
              </w:rPr>
              <w:t> 1. Консерватизм и чрезвычайное законодательство Александра III. Манифест "О незыблемости самодержавия ". К. Победоносцев. Контрреформы 1880-1890-х гг. и их роль в дальнейшем политическом развитии России.</w:t>
            </w:r>
          </w:p>
          <w:p>
            <w:pPr>
              <w:jc w:val="left"/>
              <w:spacing w:after="0" w:line="240" w:lineRule="auto"/>
              <w:rPr>
                <w:sz w:val="19"/>
                <w:szCs w:val="19"/>
              </w:rPr>
            </w:pPr>
            <w:r>
              <w:rPr>
                <w:rFonts w:ascii="Times New Roman" w:hAnsi="Times New Roman" w:cs="Times New Roman"/>
                <w:color w:val="#000000"/>
                <w:sz w:val="19"/>
                <w:szCs w:val="19"/>
              </w:rPr>
              <w:t> 2.«Конституционный» абсолютизм начала ХХ века. Политический курс Николая II. Оформление конституционной монархии в России:</w:t>
            </w:r>
          </w:p>
          <w:p>
            <w:pPr>
              <w:jc w:val="left"/>
              <w:spacing w:after="0" w:line="240" w:lineRule="auto"/>
              <w:rPr>
                <w:sz w:val="19"/>
                <w:szCs w:val="19"/>
              </w:rPr>
            </w:pPr>
            <w:r>
              <w:rPr>
                <w:rFonts w:ascii="Times New Roman" w:hAnsi="Times New Roman" w:cs="Times New Roman"/>
                <w:color w:val="#000000"/>
                <w:sz w:val="19"/>
                <w:szCs w:val="19"/>
              </w:rPr>
              <w:t> а) Манифест 17 октября 1905 г.;</w:t>
            </w:r>
          </w:p>
          <w:p>
            <w:pPr>
              <w:jc w:val="left"/>
              <w:spacing w:after="0" w:line="240" w:lineRule="auto"/>
              <w:rPr>
                <w:sz w:val="19"/>
                <w:szCs w:val="19"/>
              </w:rPr>
            </w:pPr>
            <w:r>
              <w:rPr>
                <w:rFonts w:ascii="Times New Roman" w:hAnsi="Times New Roman" w:cs="Times New Roman"/>
                <w:color w:val="#000000"/>
                <w:sz w:val="19"/>
                <w:szCs w:val="19"/>
              </w:rPr>
              <w:t> б) законодательство о гражданских правах и свободах;</w:t>
            </w:r>
          </w:p>
          <w:p>
            <w:pPr>
              <w:jc w:val="left"/>
              <w:spacing w:after="0" w:line="240" w:lineRule="auto"/>
              <w:rPr>
                <w:sz w:val="19"/>
                <w:szCs w:val="19"/>
              </w:rPr>
            </w:pPr>
            <w:r>
              <w:rPr>
                <w:rFonts w:ascii="Times New Roman" w:hAnsi="Times New Roman" w:cs="Times New Roman"/>
                <w:color w:val="#000000"/>
                <w:sz w:val="19"/>
                <w:szCs w:val="19"/>
              </w:rPr>
              <w:t> в) власть императора.</w:t>
            </w:r>
          </w:p>
          <w:p>
            <w:pPr>
              <w:jc w:val="left"/>
              <w:spacing w:after="0" w:line="240" w:lineRule="auto"/>
              <w:rPr>
                <w:sz w:val="19"/>
                <w:szCs w:val="19"/>
              </w:rPr>
            </w:pPr>
            <w:r>
              <w:rPr>
                <w:rFonts w:ascii="Times New Roman" w:hAnsi="Times New Roman" w:cs="Times New Roman"/>
                <w:color w:val="#000000"/>
                <w:sz w:val="19"/>
                <w:szCs w:val="19"/>
              </w:rPr>
              <w:t> 3. "Новый" политический курс Николая II. «Третьеиюньская» монархия.</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Л1.6Л2.1 Л2.4Л3.2 Л3.3</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обучающихся в соответствии с заданиями: подготовка к опросу, изучение основной и дополнительной литературы по теме, подготовка ответов на контрольные вопросы, к написанию эссе по дискуссионным вопросам, презентации, подготовка рефератов по заданию преподавателя (См. Приложение  1)</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Л1.6Л2.1 Л2.2 Л2.4Л3.2 Л3.3 Л3.4</w:t>
            </w: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Написание эссе по предложенным дискуссионным вопросам (см. Приложение 1).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 Л2.5 Л2.6Л3.2 Л3.3 Л3.4 Л3.5</w:t>
            </w: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Промежуточная аттестация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Л2.4 Л2.5 Л2.6Л3.1 Л3.2 Л3.3</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Павленко Н.И., Андреев И.Л.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1861 года: Учеб. для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83</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Орлов А. С., Георгиев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Учеб. для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Проспект, 2004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143</w:t>
            </w:r>
          </w:p>
        </w:tc>
      </w:tr>
      <w:tr>
        <w:trPr>
          <w:trHeight w:hRule="exact" w:val="442.470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Милов, Л. В., Цимбаев, Н.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[Кн. 2]: История России  XVIII-XIX веков /Л. М. Милов, Н. И. Цимбаев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Эксмо, 2010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30</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Сахаров А.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начала XXI века: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2014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page=book&amp;id=227414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Любавский М.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история XVIII века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pl1_cid=25&amp;pl1_id=983 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Ключевский В. О.</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Курс русской истории или Русская история. Полный курс лекций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pl1_cid=25&amp;pl1_id=100 55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Георгиев В.А., Ерофеев Н.Д.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XIX-начала ХХ вв.: учеб. для студентов высш учеб. заведений, обучающихся по гуманитар. специальностям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Проспект, 2006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66</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Гудошников Л. М., Жидков О.А.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Всеобщая история государства и права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Норма,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8</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Милов Л. В., Флоря Б.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[Кн. 1]: История России с древнейших времен до конца XVII века /Л. М. Милов, Б. Н. Флоря, Н. В. Козлов [и др.]</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Эксмо,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26</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Кузнецов И.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государства и права России: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Дашков и К°,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page=book&amp;id=453030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Брикнер А.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Петра Великого</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pl1_cid=25&amp;pl1_id=978 9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Костомаров И.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Русская история в жизнеописаниях главнейших ее деятелей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pl1_cid=25&amp;pl1_id=983 1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80.315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Названова, Любовь Васильевна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XVIII века: учеб. пособие для студентов ист. фак.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23</w:t>
            </w:r>
          </w:p>
        </w:tc>
      </w:tr>
      <w:tr>
        <w:trPr>
          <w:trHeight w:hRule="exact" w:val="680.316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Донскова, Л А., Названова, Л.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в портретах ее деятелей,  ( IX - XXI вв. ): учеб.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2008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7</w:t>
            </w:r>
          </w:p>
        </w:tc>
      </w:tr>
      <w:tr>
        <w:trPr>
          <w:trHeight w:hRule="exact" w:val="680.316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Прокофьева, Елена Владимировна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XIX века: учеб. пособие для студ. пед. вузов истор. фак.: по курсу "История России XIX 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w:t>
            </w:r>
          </w:p>
        </w:tc>
      </w:tr>
      <w:tr>
        <w:trPr>
          <w:trHeight w:hRule="exact" w:val="848.189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Названова, Любовь Васильевна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проверочные задания, хронологические таблицы, глоссарий: учеб. пособие для выпускников шк. и студ., изучающих курс "Отечеств. ист. "</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15</w:t>
            </w:r>
          </w:p>
        </w:tc>
      </w:tr>
      <w:tr>
        <w:trPr>
          <w:trHeight w:hRule="exact" w:val="680.316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Гуров, Максим Иванович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V-XVI вв.: в 2 ч.: учеб. пособие для студентов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им. А. П. Чехова,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11</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 +</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  http://www.hrono.ru/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Большая российская энциклопедия. https://bigenc.ru/</w:t>
            </w: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Российская государственная библиотека. https://bigenc.ru/</w:t>
            </w:r>
          </w:p>
        </w:tc>
      </w:tr>
      <w:tr>
        <w:trPr>
          <w:trHeight w:hRule="exact" w:val="279.594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Институт научной информации по общественным наукам Российской академии наук http://inion.ru/</w:t>
            </w: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9"/>
        </w:trPr>
        <w:tc>
          <w:tcPr>
            <w:tcW w:w="4679" w:type="dxa"/>
          </w:tcPr>
          <w:p/>
        </w:tc>
        <w:tc>
          <w:tcPr>
            <w:tcW w:w="5104" w:type="dxa"/>
          </w:tcPr>
          <w:p/>
        </w:tc>
        <w:tc>
          <w:tcPr>
            <w:tcW w:w="993" w:type="dxa"/>
          </w:tcP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299"/>
        </w:trPr>
        <w:tc>
          <w:tcPr>
            <w:tcW w:w="4679" w:type="dxa"/>
          </w:tcPr>
          <w:p/>
        </w:tc>
        <w:tc>
          <w:tcPr>
            <w:tcW w:w="5104" w:type="dxa"/>
          </w:tcPr>
          <w:p/>
        </w:tc>
        <w:tc>
          <w:tcPr>
            <w:tcW w:w="993" w:type="dxa"/>
          </w:tcP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2022-2023_46_03_01_01-22-1-ИК_plx_Абсолютизм в России</dc:title>
  <dc:creator>FastReport.NET</dc:creator>
</cp:coreProperties>
</file>