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Повседневность эпохи социализма в источниках личного происхождения</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46.03.01 История</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46.03.01.01 Историческое краеведение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471"/>
        <w:gridCol w:w="471"/>
        <w:gridCol w:w="471"/>
        <w:gridCol w:w="695"/>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истории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(4.1)</w:t>
            </w:r>
          </w:p>
        </w:tc>
        <w:tc>
          <w:tcPr>
            <w:tcW w:w="1180.9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 4/6</w:t>
            </w:r>
          </w:p>
        </w:tc>
        <w:tc>
          <w:tcPr>
            <w:tcW w:w="1180.9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24</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60</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48</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48</w:t>
            </w:r>
          </w:p>
        </w:tc>
        <w:tc>
          <w:tcPr>
            <w:tcW w:w="31" w:type="dxa"/>
          </w:tcP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31" w:type="dxa"/>
          </w:tcPr>
          <w:p/>
        </w:tc>
        <w:tc>
          <w:tcPr>
            <w:tcW w:w="1277" w:type="dxa"/>
          </w:tcPr>
          <w:p/>
        </w:tc>
        <w:tc>
          <w:tcPr>
            <w:tcW w:w="3828" w:type="dxa"/>
          </w:tcPr>
          <w:p/>
        </w:tc>
        <w:tc>
          <w:tcPr>
            <w:tcW w:w="710" w:type="dxa"/>
          </w:tcPr>
          <w:p/>
        </w:tc>
        <w:tc>
          <w:tcPr>
            <w:tcW w:w="285" w:type="dxa"/>
          </w:tcPr>
          <w:p/>
        </w:tc>
      </w:tr>
      <w:tr>
        <w:trPr>
          <w:trHeight w:hRule="exact" w:val="508.1791"/>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ист. наук, Зав. каф., Гуров Максим Иванович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Гуров М.И.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507.44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систематизированных знаний об истории повседневности эпохи социализма в источниках личного происхождения</w:t>
            </w:r>
          </w:p>
        </w:tc>
      </w:tr>
      <w:tr>
        <w:trPr>
          <w:trHeight w:hRule="exact" w:val="277.83"/>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ПК-1:способностью использовать в исторических исследованиях базовые знания в области всеобщей и отечественной истории</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ПК-3:способностью использовать в исторических исследованиях базовые знания в области источниковедения, специальных исторических дисциплин, историографии и методов исторического исследования</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ПК-4:способностью использовать в исторических исследованиях базовые знания в области теории и методологии исторической науки</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ПК-6:способностью понимать, критически анализировать и использовать базовую историческую информацию</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события и факты, характеризующие историю повседневности эпохи социализма в источниках личного происхождения в контексте мировой и отечественной истории; основные источники и историографию повседневности эпохи социализма в источниках личного происхождения;основные теории истории повседневности эпохи социализма в источниках личного происхождения; движущие силы истории повседневности эпохи социализма в источниках личного происхождения</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1386.50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соотносить основные события и факты повседневности эпохи социализма в источниках личного происхождения с событиями мировой истории в исторических исследованиях; понимать возможности использования  источников и историографии повседневности эпохи социализма в источниках личного происхождения в исторических исследованиях;соотносить в исторических исследованиях знания в области истории повседневности эпохи социализма в источниках личного происхождения; понимать логику движущих сил и закономерностей повседневности эпохи социализма в источниках личного происхождения</w:t>
            </w:r>
          </w:p>
        </w:tc>
      </w:tr>
      <w:tr>
        <w:trPr>
          <w:trHeight w:hRule="exact" w:val="277.829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1166.73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способностью использовать в исторических исследованиях базовые знания по повседневности эпохи социализма в источниках личного происхождения;навыками применения источников и историографии повседневности эпохи социализма в источниках личного происхождения в исторических исследованиях;навыками применения знаний по  истории повседневности эпохи социализма в источниках личного происхождения; способностью понимать движущие силы и закономерности повседневности эпохи социализма в источниках личного происхождения</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«Повседневность эпохи социализма в источниках личного происхождения»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213.753"/>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«Повседневность эпохи социализма в источниках личного происхождения» как объект научного исследования»</w:t>
            </w:r>
          </w:p>
          <w:p>
            <w:pPr>
              <w:jc w:val="left"/>
              <w:spacing w:after="0" w:line="240" w:lineRule="auto"/>
              <w:rPr>
                <w:sz w:val="19"/>
                <w:szCs w:val="19"/>
              </w:rPr>
            </w:pPr>
            <w:r>
              <w:rPr>
                <w:rFonts w:ascii="Times New Roman" w:hAnsi="Times New Roman" w:cs="Times New Roman"/>
                <w:color w:val="#000000"/>
                <w:sz w:val="19"/>
                <w:szCs w:val="19"/>
              </w:rPr>
              <w:t> Термин «повседневность», его содержание и эволюция в историографии. Пространство и время повседневности. Повседневность как историческая реальность. Трактовки понятия повседневность.</w:t>
            </w:r>
          </w:p>
          <w:p>
            <w:pPr>
              <w:jc w:val="left"/>
              <w:spacing w:after="0" w:line="240" w:lineRule="auto"/>
              <w:rPr>
                <w:sz w:val="19"/>
                <w:szCs w:val="19"/>
              </w:rPr>
            </w:pPr>
            <w:r>
              <w:rPr>
                <w:rFonts w:ascii="Times New Roman" w:hAnsi="Times New Roman" w:cs="Times New Roman"/>
                <w:color w:val="#000000"/>
                <w:sz w:val="19"/>
                <w:szCs w:val="19"/>
              </w:rPr>
              <w:t> Разновидности антропологически ориентированной истории. Соотношение истории больших структур (государственные и общественные институты) и структур малых (семья, микрогруппы). Теории социального конструирования.</w:t>
            </w:r>
          </w:p>
          <w:p>
            <w:pPr>
              <w:jc w:val="left"/>
              <w:spacing w:after="0" w:line="240" w:lineRule="auto"/>
              <w:rPr>
                <w:sz w:val="19"/>
                <w:szCs w:val="19"/>
              </w:rPr>
            </w:pPr>
            <w:r>
              <w:rPr>
                <w:rFonts w:ascii="Times New Roman" w:hAnsi="Times New Roman" w:cs="Times New Roman"/>
                <w:color w:val="#000000"/>
                <w:sz w:val="19"/>
                <w:szCs w:val="19"/>
              </w:rPr>
              <w:t> Понятие источника по  повседневность эпохи социализма в источниках личного происхождения. Место  источников личного происхождения по  повседневности эпохи социализма в общем источниковом комплексе источников по истории советского периода.  Проблемы  достоверности, репрезентативности, полноты и подлинности источников по истории советской повседневности. Микроисторический подход. Междисциплинарные подходы.</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3334.84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«Повседневность эпохи социализма в источниках личного происхождения» как объект научного исследования»</w:t>
            </w:r>
          </w:p>
          <w:p>
            <w:pPr>
              <w:jc w:val="left"/>
              <w:spacing w:after="0" w:line="240" w:lineRule="auto"/>
              <w:rPr>
                <w:sz w:val="19"/>
                <w:szCs w:val="19"/>
              </w:rPr>
            </w:pPr>
            <w:r>
              <w:rPr>
                <w:rFonts w:ascii="Times New Roman" w:hAnsi="Times New Roman" w:cs="Times New Roman"/>
                <w:color w:val="#000000"/>
                <w:sz w:val="19"/>
                <w:szCs w:val="19"/>
              </w:rPr>
              <w:t> 1.Термин «повседневность», его содержание и эволюция в историографии.</w:t>
            </w:r>
          </w:p>
          <w:p>
            <w:pPr>
              <w:jc w:val="left"/>
              <w:spacing w:after="0" w:line="240" w:lineRule="auto"/>
              <w:rPr>
                <w:sz w:val="19"/>
                <w:szCs w:val="19"/>
              </w:rPr>
            </w:pPr>
            <w:r>
              <w:rPr>
                <w:rFonts w:ascii="Times New Roman" w:hAnsi="Times New Roman" w:cs="Times New Roman"/>
                <w:color w:val="#000000"/>
                <w:sz w:val="19"/>
                <w:szCs w:val="19"/>
              </w:rPr>
              <w:t> 2.Соотношение истории больших структур (государственные и общественные институты) и структур малых (семья, микрогруппы).</w:t>
            </w:r>
          </w:p>
          <w:p>
            <w:pPr>
              <w:jc w:val="left"/>
              <w:spacing w:after="0" w:line="240" w:lineRule="auto"/>
              <w:rPr>
                <w:sz w:val="19"/>
                <w:szCs w:val="19"/>
              </w:rPr>
            </w:pPr>
            <w:r>
              <w:rPr>
                <w:rFonts w:ascii="Times New Roman" w:hAnsi="Times New Roman" w:cs="Times New Roman"/>
                <w:color w:val="#000000"/>
                <w:sz w:val="19"/>
                <w:szCs w:val="19"/>
              </w:rPr>
              <w:t> 3.Понятие источника по  повседневность эпохи социализма в источниках личного происхождения.</w:t>
            </w:r>
          </w:p>
          <w:p>
            <w:pPr>
              <w:jc w:val="left"/>
              <w:spacing w:after="0" w:line="240" w:lineRule="auto"/>
              <w:rPr>
                <w:sz w:val="19"/>
                <w:szCs w:val="19"/>
              </w:rPr>
            </w:pPr>
            <w:r>
              <w:rPr>
                <w:rFonts w:ascii="Times New Roman" w:hAnsi="Times New Roman" w:cs="Times New Roman"/>
                <w:color w:val="#000000"/>
                <w:sz w:val="19"/>
                <w:szCs w:val="19"/>
              </w:rPr>
              <w:t> 4.Место  источников личного происхождения по повседневности эпохи социализма в общем источниковом комплексе источников по истории советского периода.</w:t>
            </w:r>
          </w:p>
          <w:p>
            <w:pPr>
              <w:jc w:val="left"/>
              <w:spacing w:after="0" w:line="240" w:lineRule="auto"/>
              <w:rPr>
                <w:sz w:val="19"/>
                <w:szCs w:val="19"/>
              </w:rPr>
            </w:pPr>
            <w:r>
              <w:rPr>
                <w:rFonts w:ascii="Times New Roman" w:hAnsi="Times New Roman" w:cs="Times New Roman"/>
                <w:color w:val="#000000"/>
                <w:sz w:val="19"/>
                <w:szCs w:val="19"/>
              </w:rPr>
              <w:t> 5.Проблемы  достоверности, репрезентативности, полноты и подлинности источников по истории советской повседневности.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3993.9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«Повседневность эпохи социализма в источниках личного происхождения» как объект научного исследования»</w:t>
            </w:r>
          </w:p>
          <w:p>
            <w:pPr>
              <w:jc w:val="left"/>
              <w:spacing w:after="0" w:line="240" w:lineRule="auto"/>
              <w:rPr>
                <w:sz w:val="19"/>
                <w:szCs w:val="19"/>
              </w:rPr>
            </w:pPr>
            <w:r>
              <w:rPr>
                <w:rFonts w:ascii="Times New Roman" w:hAnsi="Times New Roman" w:cs="Times New Roman"/>
                <w:color w:val="#000000"/>
                <w:sz w:val="19"/>
                <w:szCs w:val="19"/>
              </w:rPr>
              <w:t> Термин «повседневность», его содержание и эволюция в историографии. Пространство и время повседневности. Повседневность как историческая реальность. Трактовки понятия повседневность.</w:t>
            </w:r>
          </w:p>
          <w:p>
            <w:pPr>
              <w:jc w:val="left"/>
              <w:spacing w:after="0" w:line="240" w:lineRule="auto"/>
              <w:rPr>
                <w:sz w:val="19"/>
                <w:szCs w:val="19"/>
              </w:rPr>
            </w:pPr>
            <w:r>
              <w:rPr>
                <w:rFonts w:ascii="Times New Roman" w:hAnsi="Times New Roman" w:cs="Times New Roman"/>
                <w:color w:val="#000000"/>
                <w:sz w:val="19"/>
                <w:szCs w:val="19"/>
              </w:rPr>
              <w:t> Разновидности антропологически ориентированной истории. Соотношение истории больших структур (государственные и общественные институты) и структур малых (семья, микрогруппы). Теории социального конструирования.</w:t>
            </w:r>
          </w:p>
          <w:p>
            <w:pPr>
              <w:jc w:val="left"/>
              <w:spacing w:after="0" w:line="240" w:lineRule="auto"/>
              <w:rPr>
                <w:sz w:val="19"/>
                <w:szCs w:val="19"/>
              </w:rPr>
            </w:pPr>
            <w:r>
              <w:rPr>
                <w:rFonts w:ascii="Times New Roman" w:hAnsi="Times New Roman" w:cs="Times New Roman"/>
                <w:color w:val="#000000"/>
                <w:sz w:val="19"/>
                <w:szCs w:val="19"/>
              </w:rPr>
              <w:t> Понятие источника по  повседневность эпохи социализма в источниках личного происхождения. Место  источников личного происхождения по  повседневности эпохи социализма в общем источниковом комплексе источников по истории советского периода.  Проблемы  достоверности, репрезентативности, полноты и подлинности источников по истории советской повседневности. Микроисторический подход. Междисциплинарные подходы.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2016.2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«Историография  повседневности эпохи социализма в источниках личного происхождения».</w:t>
            </w:r>
          </w:p>
          <w:p>
            <w:pPr>
              <w:jc w:val="left"/>
              <w:spacing w:after="0" w:line="240" w:lineRule="auto"/>
              <w:rPr>
                <w:sz w:val="19"/>
                <w:szCs w:val="19"/>
              </w:rPr>
            </w:pPr>
            <w:r>
              <w:rPr>
                <w:rFonts w:ascii="Times New Roman" w:hAnsi="Times New Roman" w:cs="Times New Roman"/>
                <w:color w:val="#000000"/>
                <w:sz w:val="19"/>
                <w:szCs w:val="19"/>
              </w:rPr>
              <w:t> Российская историография истории  повседневности эпохи социализма. Становление, характеристика, основные этапы развития. Зарубежная историография истории  повседневности эпохи социализма. Становление, характеристика, основные этапы развития. Перспективы изучения истории советской повседневности. Новые подходы. Новые интерпретации.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1796.4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«Историография  повседневности эпохи социализма в источниках личного происхождения».</w:t>
            </w:r>
          </w:p>
          <w:p>
            <w:pPr>
              <w:jc w:val="left"/>
              <w:spacing w:after="0" w:line="240" w:lineRule="auto"/>
              <w:rPr>
                <w:sz w:val="19"/>
                <w:szCs w:val="19"/>
              </w:rPr>
            </w:pPr>
            <w:r>
              <w:rPr>
                <w:rFonts w:ascii="Times New Roman" w:hAnsi="Times New Roman" w:cs="Times New Roman"/>
                <w:color w:val="#000000"/>
                <w:sz w:val="19"/>
                <w:szCs w:val="19"/>
              </w:rPr>
              <w:t> 1.Российская историография истории  повседневности эпохи социализма.</w:t>
            </w:r>
          </w:p>
          <w:p>
            <w:pPr>
              <w:jc w:val="left"/>
              <w:spacing w:after="0" w:line="240" w:lineRule="auto"/>
              <w:rPr>
                <w:sz w:val="19"/>
                <w:szCs w:val="19"/>
              </w:rPr>
            </w:pPr>
            <w:r>
              <w:rPr>
                <w:rFonts w:ascii="Times New Roman" w:hAnsi="Times New Roman" w:cs="Times New Roman"/>
                <w:color w:val="#000000"/>
                <w:sz w:val="19"/>
                <w:szCs w:val="19"/>
              </w:rPr>
              <w:t> 2.Зарубежная историография истории  повседневности эпохи социализма.</w:t>
            </w:r>
          </w:p>
          <w:p>
            <w:pPr>
              <w:jc w:val="left"/>
              <w:spacing w:after="0" w:line="240" w:lineRule="auto"/>
              <w:rPr>
                <w:sz w:val="19"/>
                <w:szCs w:val="19"/>
              </w:rPr>
            </w:pPr>
            <w:r>
              <w:rPr>
                <w:rFonts w:ascii="Times New Roman" w:hAnsi="Times New Roman" w:cs="Times New Roman"/>
                <w:color w:val="#000000"/>
                <w:sz w:val="19"/>
                <w:szCs w:val="19"/>
              </w:rPr>
              <w:t> 3.Перспективы изучения истории советской повседневности.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«Историография  повседневности эпохи социализма в источниках личного происхождения».</w:t>
            </w:r>
          </w:p>
          <w:p>
            <w:pPr>
              <w:jc w:val="left"/>
              <w:spacing w:after="0" w:line="240" w:lineRule="auto"/>
              <w:rPr>
                <w:sz w:val="19"/>
                <w:szCs w:val="19"/>
              </w:rPr>
            </w:pPr>
            <w:r>
              <w:rPr>
                <w:rFonts w:ascii="Times New Roman" w:hAnsi="Times New Roman" w:cs="Times New Roman"/>
                <w:color w:val="#000000"/>
                <w:sz w:val="19"/>
                <w:szCs w:val="19"/>
              </w:rPr>
              <w:t> Российская историография истории  повседневности эпохи социализма. Становление, характеристика, основные этапы развития. Зарубежная историография истории  повседневности эпохи социализма. Становление, характеристика, основные этапы развития. Перспективы изучения истории советской повседневности. Новые подходы. Новые интерпретации.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«Воспоминания как источник по повседневности эпохи социализма».</w:t>
            </w:r>
          </w:p>
          <w:p>
            <w:pPr>
              <w:jc w:val="left"/>
              <w:spacing w:after="0" w:line="240" w:lineRule="auto"/>
              <w:rPr>
                <w:sz w:val="19"/>
                <w:szCs w:val="19"/>
              </w:rPr>
            </w:pPr>
            <w:r>
              <w:rPr>
                <w:rFonts w:ascii="Times New Roman" w:hAnsi="Times New Roman" w:cs="Times New Roman"/>
                <w:color w:val="#000000"/>
                <w:sz w:val="19"/>
                <w:szCs w:val="19"/>
              </w:rPr>
              <w:t> Феномен воспоминай. Особенности верификации. Детские воспоминания. Подростковые воспоминания. Взрослые воспоминания. Влияние исторического контекста на воспоминания. Характер автобиографических воспоминаний. Отражение большой истории и её переломных моментов в воспоминаниях советского периода отечественной истории.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«Воспоминания как источник по повседневности эпохи социализма».</w:t>
            </w:r>
          </w:p>
          <w:p>
            <w:pPr>
              <w:jc w:val="left"/>
              <w:spacing w:after="0" w:line="240" w:lineRule="auto"/>
              <w:rPr>
                <w:sz w:val="19"/>
                <w:szCs w:val="19"/>
              </w:rPr>
            </w:pPr>
            <w:r>
              <w:rPr>
                <w:rFonts w:ascii="Times New Roman" w:hAnsi="Times New Roman" w:cs="Times New Roman"/>
                <w:color w:val="#000000"/>
                <w:sz w:val="19"/>
                <w:szCs w:val="19"/>
              </w:rPr>
              <w:t> 1.Феномен воспоминай.</w:t>
            </w:r>
          </w:p>
          <w:p>
            <w:pPr>
              <w:jc w:val="left"/>
              <w:spacing w:after="0" w:line="240" w:lineRule="auto"/>
              <w:rPr>
                <w:sz w:val="19"/>
                <w:szCs w:val="19"/>
              </w:rPr>
            </w:pPr>
            <w:r>
              <w:rPr>
                <w:rFonts w:ascii="Times New Roman" w:hAnsi="Times New Roman" w:cs="Times New Roman"/>
                <w:color w:val="#000000"/>
                <w:sz w:val="19"/>
                <w:szCs w:val="19"/>
              </w:rPr>
              <w:t> 2.Влияние исторического контекста на воспоминания.</w:t>
            </w:r>
          </w:p>
          <w:p>
            <w:pPr>
              <w:jc w:val="left"/>
              <w:spacing w:after="0" w:line="240" w:lineRule="auto"/>
              <w:rPr>
                <w:sz w:val="19"/>
                <w:szCs w:val="19"/>
              </w:rPr>
            </w:pPr>
            <w:r>
              <w:rPr>
                <w:rFonts w:ascii="Times New Roman" w:hAnsi="Times New Roman" w:cs="Times New Roman"/>
                <w:color w:val="#000000"/>
                <w:sz w:val="19"/>
                <w:szCs w:val="19"/>
              </w:rPr>
              <w:t> 3.Характер автобиографических воспоминаний.</w:t>
            </w:r>
          </w:p>
          <w:p>
            <w:pPr>
              <w:jc w:val="left"/>
              <w:spacing w:after="0" w:line="240" w:lineRule="auto"/>
              <w:rPr>
                <w:sz w:val="19"/>
                <w:szCs w:val="19"/>
              </w:rPr>
            </w:pPr>
            <w:r>
              <w:rPr>
                <w:rFonts w:ascii="Times New Roman" w:hAnsi="Times New Roman" w:cs="Times New Roman"/>
                <w:color w:val="#000000"/>
                <w:sz w:val="19"/>
                <w:szCs w:val="19"/>
              </w:rPr>
              <w:t> 4.Отражение большой истории и её переломных моментов в воспоминаниях советского периода отечественной истории.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«Воспоминания как источник по повседневности эпохи социализма».</w:t>
            </w:r>
          </w:p>
          <w:p>
            <w:pPr>
              <w:jc w:val="left"/>
              <w:spacing w:after="0" w:line="240" w:lineRule="auto"/>
              <w:rPr>
                <w:sz w:val="19"/>
                <w:szCs w:val="19"/>
              </w:rPr>
            </w:pPr>
            <w:r>
              <w:rPr>
                <w:rFonts w:ascii="Times New Roman" w:hAnsi="Times New Roman" w:cs="Times New Roman"/>
                <w:color w:val="#000000"/>
                <w:sz w:val="19"/>
                <w:szCs w:val="19"/>
              </w:rPr>
              <w:t> Феномен воспоминай. Особенности верификации. Детские воспоминания. Подростковые воспоминания. Взрослые воспоминания. Влияние исторического контекста на воспоминания. Характер автобиографических воспоминаний. Отражение большой истории и её переломных моментов в воспоминаниях советского периода отечественной истории.</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«Феномен «жалобы» в советский период отечественной истории».</w:t>
            </w:r>
          </w:p>
          <w:p>
            <w:pPr>
              <w:jc w:val="left"/>
              <w:spacing w:after="0" w:line="240" w:lineRule="auto"/>
              <w:rPr>
                <w:sz w:val="19"/>
                <w:szCs w:val="19"/>
              </w:rPr>
            </w:pPr>
            <w:r>
              <w:rPr>
                <w:rFonts w:ascii="Times New Roman" w:hAnsi="Times New Roman" w:cs="Times New Roman"/>
                <w:color w:val="#000000"/>
                <w:sz w:val="19"/>
                <w:szCs w:val="19"/>
              </w:rPr>
              <w:t> «Жалобы» в исторической ретроспективе становления советского общества. Жалоба в  контексте  коллективных прошений производственных и общественных объединений советских граждан.</w:t>
            </w:r>
          </w:p>
          <w:p>
            <w:pPr>
              <w:jc w:val="left"/>
              <w:spacing w:after="0" w:line="240" w:lineRule="auto"/>
              <w:rPr>
                <w:sz w:val="19"/>
                <w:szCs w:val="19"/>
              </w:rPr>
            </w:pPr>
            <w:r>
              <w:rPr>
                <w:rFonts w:ascii="Times New Roman" w:hAnsi="Times New Roman" w:cs="Times New Roman"/>
                <w:color w:val="#000000"/>
                <w:sz w:val="19"/>
                <w:szCs w:val="19"/>
              </w:rPr>
              <w:t> Жалоба как особая разновидность «писем во власть». Жалоба как срез коллективных представлений отдельных периодов развития СССР.</w:t>
            </w:r>
          </w:p>
          <w:p>
            <w:pPr>
              <w:jc w:val="left"/>
              <w:spacing w:after="0" w:line="240" w:lineRule="auto"/>
              <w:rPr>
                <w:sz w:val="19"/>
                <w:szCs w:val="19"/>
              </w:rPr>
            </w:pPr>
            <w:r>
              <w:rPr>
                <w:rFonts w:ascii="Times New Roman" w:hAnsi="Times New Roman" w:cs="Times New Roman"/>
                <w:color w:val="#000000"/>
                <w:sz w:val="19"/>
                <w:szCs w:val="19"/>
              </w:rPr>
              <w:t> Жалоба как средство решения индивидуальных и личных проблем.  Жалоба в преодолении «бюрократизма и волокиты». Феномен «жалобы» в усилении «вертикальных» и «горизонтальных связей».</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«Феномен «жалобы» в советский период отечественной истории».</w:t>
            </w:r>
          </w:p>
          <w:p>
            <w:pPr>
              <w:jc w:val="left"/>
              <w:spacing w:after="0" w:line="240" w:lineRule="auto"/>
              <w:rPr>
                <w:sz w:val="19"/>
                <w:szCs w:val="19"/>
              </w:rPr>
            </w:pPr>
            <w:r>
              <w:rPr>
                <w:rFonts w:ascii="Times New Roman" w:hAnsi="Times New Roman" w:cs="Times New Roman"/>
                <w:color w:val="#000000"/>
                <w:sz w:val="19"/>
                <w:szCs w:val="19"/>
              </w:rPr>
              <w:t> 1.«Жалобы» в исторической ретроспективе становления советского общества.</w:t>
            </w:r>
          </w:p>
          <w:p>
            <w:pPr>
              <w:jc w:val="left"/>
              <w:spacing w:after="0" w:line="240" w:lineRule="auto"/>
              <w:rPr>
                <w:sz w:val="19"/>
                <w:szCs w:val="19"/>
              </w:rPr>
            </w:pPr>
            <w:r>
              <w:rPr>
                <w:rFonts w:ascii="Times New Roman" w:hAnsi="Times New Roman" w:cs="Times New Roman"/>
                <w:color w:val="#000000"/>
                <w:sz w:val="19"/>
                <w:szCs w:val="19"/>
              </w:rPr>
              <w:t> 2.Жалоба как особая разновидность «писем во власть».</w:t>
            </w:r>
          </w:p>
          <w:p>
            <w:pPr>
              <w:jc w:val="left"/>
              <w:spacing w:after="0" w:line="240" w:lineRule="auto"/>
              <w:rPr>
                <w:sz w:val="19"/>
                <w:szCs w:val="19"/>
              </w:rPr>
            </w:pPr>
            <w:r>
              <w:rPr>
                <w:rFonts w:ascii="Times New Roman" w:hAnsi="Times New Roman" w:cs="Times New Roman"/>
                <w:color w:val="#000000"/>
                <w:sz w:val="19"/>
                <w:szCs w:val="19"/>
              </w:rPr>
              <w:t> 3. Жалоба как срез коллективных представлений отдельных периодов развития СССР.</w:t>
            </w:r>
          </w:p>
          <w:p>
            <w:pPr>
              <w:jc w:val="left"/>
              <w:spacing w:after="0" w:line="240" w:lineRule="auto"/>
              <w:rPr>
                <w:sz w:val="19"/>
                <w:szCs w:val="19"/>
              </w:rPr>
            </w:pPr>
            <w:r>
              <w:rPr>
                <w:rFonts w:ascii="Times New Roman" w:hAnsi="Times New Roman" w:cs="Times New Roman"/>
                <w:color w:val="#000000"/>
                <w:sz w:val="19"/>
                <w:szCs w:val="19"/>
              </w:rPr>
              <w:t> 4.Жалоба как средство решения индивидуальных и личных проблем.</w:t>
            </w:r>
          </w:p>
          <w:p>
            <w:pPr>
              <w:jc w:val="left"/>
              <w:spacing w:after="0" w:line="240" w:lineRule="auto"/>
              <w:rPr>
                <w:sz w:val="19"/>
                <w:szCs w:val="19"/>
              </w:rPr>
            </w:pPr>
            <w:r>
              <w:rPr>
                <w:rFonts w:ascii="Times New Roman" w:hAnsi="Times New Roman" w:cs="Times New Roman"/>
                <w:color w:val="#000000"/>
                <w:sz w:val="19"/>
                <w:szCs w:val="19"/>
              </w:rPr>
              <w:t> 5.Феномен «жалобы» в усилении «вертикальных» и «горизонтальных связей».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«Феномен «жалобы» в советский период отечественной истории».</w:t>
            </w:r>
          </w:p>
          <w:p>
            <w:pPr>
              <w:jc w:val="left"/>
              <w:spacing w:after="0" w:line="240" w:lineRule="auto"/>
              <w:rPr>
                <w:sz w:val="19"/>
                <w:szCs w:val="19"/>
              </w:rPr>
            </w:pPr>
            <w:r>
              <w:rPr>
                <w:rFonts w:ascii="Times New Roman" w:hAnsi="Times New Roman" w:cs="Times New Roman"/>
                <w:color w:val="#000000"/>
                <w:sz w:val="19"/>
                <w:szCs w:val="19"/>
              </w:rPr>
              <w:t> «Жалобы» в исторической ретроспективе становления советского общества. Жалоба в  контексте  коллективных прошений производственных и общественных объединений советских граждан.</w:t>
            </w:r>
          </w:p>
          <w:p>
            <w:pPr>
              <w:jc w:val="left"/>
              <w:spacing w:after="0" w:line="240" w:lineRule="auto"/>
              <w:rPr>
                <w:sz w:val="19"/>
                <w:szCs w:val="19"/>
              </w:rPr>
            </w:pPr>
            <w:r>
              <w:rPr>
                <w:rFonts w:ascii="Times New Roman" w:hAnsi="Times New Roman" w:cs="Times New Roman"/>
                <w:color w:val="#000000"/>
                <w:sz w:val="19"/>
                <w:szCs w:val="19"/>
              </w:rPr>
              <w:t> Жалоба как особая разновидность «писем во власть». Жалоба как срез коллективных представлений отдельных периодов развития СССР.</w:t>
            </w:r>
          </w:p>
          <w:p>
            <w:pPr>
              <w:jc w:val="left"/>
              <w:spacing w:after="0" w:line="240" w:lineRule="auto"/>
              <w:rPr>
                <w:sz w:val="19"/>
                <w:szCs w:val="19"/>
              </w:rPr>
            </w:pPr>
            <w:r>
              <w:rPr>
                <w:rFonts w:ascii="Times New Roman" w:hAnsi="Times New Roman" w:cs="Times New Roman"/>
                <w:color w:val="#000000"/>
                <w:sz w:val="19"/>
                <w:szCs w:val="19"/>
              </w:rPr>
              <w:t> Жалоба как средство решения индивидуальных и личных проблем.  Жалоба в преодолении «бюрократизма и волокиты». Феномен «жалобы» в усилении «вертикальных» и «горизонтальных связей».</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«Письма советского времени  как исторический источник».</w:t>
            </w:r>
          </w:p>
          <w:p>
            <w:pPr>
              <w:jc w:val="left"/>
              <w:spacing w:after="0" w:line="240" w:lineRule="auto"/>
              <w:rPr>
                <w:sz w:val="19"/>
                <w:szCs w:val="19"/>
              </w:rPr>
            </w:pPr>
            <w:r>
              <w:rPr>
                <w:rFonts w:ascii="Times New Roman" w:hAnsi="Times New Roman" w:cs="Times New Roman"/>
                <w:color w:val="#000000"/>
                <w:sz w:val="19"/>
                <w:szCs w:val="19"/>
              </w:rPr>
              <w:t> Письмо как феномен повседневной жизни СССР. Коммуникативные особенности. Особенности прочтения полного комплекса писем (письма туда- и письма обратно-).</w:t>
            </w:r>
          </w:p>
          <w:p>
            <w:pPr>
              <w:jc w:val="left"/>
              <w:spacing w:after="0" w:line="240" w:lineRule="auto"/>
              <w:rPr>
                <w:sz w:val="19"/>
                <w:szCs w:val="19"/>
              </w:rPr>
            </w:pPr>
            <w:r>
              <w:rPr>
                <w:rFonts w:ascii="Times New Roman" w:hAnsi="Times New Roman" w:cs="Times New Roman"/>
                <w:color w:val="#000000"/>
                <w:sz w:val="19"/>
                <w:szCs w:val="19"/>
              </w:rPr>
              <w:t> Письма 1920-1930-х гг. как исторический источник. Место писем периода Великой Отечественной войны в реконструкции советской повседневности 1941-1945 гг.  Письма 1940-х – 1980-х гг., как исторический источник при реконструкции советской повседневности.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«Письма советского времени  как исторический источник».</w:t>
            </w:r>
          </w:p>
          <w:p>
            <w:pPr>
              <w:jc w:val="left"/>
              <w:spacing w:after="0" w:line="240" w:lineRule="auto"/>
              <w:rPr>
                <w:sz w:val="19"/>
                <w:szCs w:val="19"/>
              </w:rPr>
            </w:pPr>
            <w:r>
              <w:rPr>
                <w:rFonts w:ascii="Times New Roman" w:hAnsi="Times New Roman" w:cs="Times New Roman"/>
                <w:color w:val="#000000"/>
                <w:sz w:val="19"/>
                <w:szCs w:val="19"/>
              </w:rPr>
              <w:t> 1.Письмо как феномен повседневной жизни СССР.</w:t>
            </w:r>
          </w:p>
          <w:p>
            <w:pPr>
              <w:jc w:val="left"/>
              <w:spacing w:after="0" w:line="240" w:lineRule="auto"/>
              <w:rPr>
                <w:sz w:val="19"/>
                <w:szCs w:val="19"/>
              </w:rPr>
            </w:pPr>
            <w:r>
              <w:rPr>
                <w:rFonts w:ascii="Times New Roman" w:hAnsi="Times New Roman" w:cs="Times New Roman"/>
                <w:color w:val="#000000"/>
                <w:sz w:val="19"/>
                <w:szCs w:val="19"/>
              </w:rPr>
              <w:t> 2.Особенности прочтения полного комплекса писем (письма туда- и письма обратно-).</w:t>
            </w:r>
          </w:p>
          <w:p>
            <w:pPr>
              <w:jc w:val="left"/>
              <w:spacing w:after="0" w:line="240" w:lineRule="auto"/>
              <w:rPr>
                <w:sz w:val="19"/>
                <w:szCs w:val="19"/>
              </w:rPr>
            </w:pPr>
            <w:r>
              <w:rPr>
                <w:rFonts w:ascii="Times New Roman" w:hAnsi="Times New Roman" w:cs="Times New Roman"/>
                <w:color w:val="#000000"/>
                <w:sz w:val="19"/>
                <w:szCs w:val="19"/>
              </w:rPr>
              <w:t> 3.Письма 1920-1930-х гг. как исторический источник.</w:t>
            </w:r>
          </w:p>
          <w:p>
            <w:pPr>
              <w:jc w:val="left"/>
              <w:spacing w:after="0" w:line="240" w:lineRule="auto"/>
              <w:rPr>
                <w:sz w:val="19"/>
                <w:szCs w:val="19"/>
              </w:rPr>
            </w:pPr>
            <w:r>
              <w:rPr>
                <w:rFonts w:ascii="Times New Roman" w:hAnsi="Times New Roman" w:cs="Times New Roman"/>
                <w:color w:val="#000000"/>
                <w:sz w:val="19"/>
                <w:szCs w:val="19"/>
              </w:rPr>
              <w:t> 4.Место писем периода Великой Отечественной войны в реконструкции советской повседневности 1941-1945 гг.</w:t>
            </w:r>
          </w:p>
          <w:p>
            <w:pPr>
              <w:jc w:val="left"/>
              <w:spacing w:after="0" w:line="240" w:lineRule="auto"/>
              <w:rPr>
                <w:sz w:val="19"/>
                <w:szCs w:val="19"/>
              </w:rPr>
            </w:pPr>
            <w:r>
              <w:rPr>
                <w:rFonts w:ascii="Times New Roman" w:hAnsi="Times New Roman" w:cs="Times New Roman"/>
                <w:color w:val="#000000"/>
                <w:sz w:val="19"/>
                <w:szCs w:val="19"/>
              </w:rPr>
              <w:t> 5.Письма 1940-х – 1980-х гг.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«Письма советского времени  как исторический источник».</w:t>
            </w:r>
          </w:p>
          <w:p>
            <w:pPr>
              <w:jc w:val="left"/>
              <w:spacing w:after="0" w:line="240" w:lineRule="auto"/>
              <w:rPr>
                <w:sz w:val="19"/>
                <w:szCs w:val="19"/>
              </w:rPr>
            </w:pPr>
            <w:r>
              <w:rPr>
                <w:rFonts w:ascii="Times New Roman" w:hAnsi="Times New Roman" w:cs="Times New Roman"/>
                <w:color w:val="#000000"/>
                <w:sz w:val="19"/>
                <w:szCs w:val="19"/>
              </w:rPr>
              <w:t> Письмо как феномен повседневной жизни СССР. Коммуникативные особенности. Особенности прочтения полного комплекса писем (письма туда- и письма обратно-).</w:t>
            </w:r>
          </w:p>
          <w:p>
            <w:pPr>
              <w:jc w:val="left"/>
              <w:spacing w:after="0" w:line="240" w:lineRule="auto"/>
              <w:rPr>
                <w:sz w:val="19"/>
                <w:szCs w:val="19"/>
              </w:rPr>
            </w:pPr>
            <w:r>
              <w:rPr>
                <w:rFonts w:ascii="Times New Roman" w:hAnsi="Times New Roman" w:cs="Times New Roman"/>
                <w:color w:val="#000000"/>
                <w:sz w:val="19"/>
                <w:szCs w:val="19"/>
              </w:rPr>
              <w:t> Письма 1920-1930-х гг. как исторический источник. Место писем периода Великой Отечественной войны в реконструкции советской повседневности 1941-1945 гг.  Письма 1940-х – 1980-х гг., как исторический источник при реконструкции советской повседневности.</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«Дневники как исторический источник в реконструкции советской повседневности».</w:t>
            </w:r>
          </w:p>
          <w:p>
            <w:pPr>
              <w:jc w:val="left"/>
              <w:spacing w:after="0" w:line="240" w:lineRule="auto"/>
              <w:rPr>
                <w:sz w:val="19"/>
                <w:szCs w:val="19"/>
              </w:rPr>
            </w:pPr>
            <w:r>
              <w:rPr>
                <w:rFonts w:ascii="Times New Roman" w:hAnsi="Times New Roman" w:cs="Times New Roman"/>
                <w:color w:val="#000000"/>
                <w:sz w:val="19"/>
                <w:szCs w:val="19"/>
              </w:rPr>
              <w:t> Дневник как источник. Типы дневниковых записей: поденные; “итожащие”; “точечные” с установкой на максимально широкий охват происходившего; “рефлективные” с установкой на постижение себя. Контаминация этих типов. Мужские и женские дневники. “Дневник для другого”. Феномен переписывания дневников.</w:t>
            </w:r>
          </w:p>
          <w:p>
            <w:pPr>
              <w:jc w:val="left"/>
              <w:spacing w:after="0" w:line="240" w:lineRule="auto"/>
              <w:rPr>
                <w:sz w:val="19"/>
                <w:szCs w:val="19"/>
              </w:rPr>
            </w:pPr>
            <w:r>
              <w:rPr>
                <w:rFonts w:ascii="Times New Roman" w:hAnsi="Times New Roman" w:cs="Times New Roman"/>
                <w:color w:val="#000000"/>
                <w:sz w:val="19"/>
                <w:szCs w:val="19"/>
              </w:rPr>
              <w:t> Особенности появления дневников в различные периоды советской истории. НЭП. «Большой скачок». Великая Отечественная война. Оттепель. Развитой социализм. Перестройка.</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«Дневники как исторический источник в реконструкции советской повседневности».</w:t>
            </w:r>
          </w:p>
          <w:p>
            <w:pPr>
              <w:jc w:val="left"/>
              <w:spacing w:after="0" w:line="240" w:lineRule="auto"/>
              <w:rPr>
                <w:sz w:val="19"/>
                <w:szCs w:val="19"/>
              </w:rPr>
            </w:pPr>
            <w:r>
              <w:rPr>
                <w:rFonts w:ascii="Times New Roman" w:hAnsi="Times New Roman" w:cs="Times New Roman"/>
                <w:color w:val="#000000"/>
                <w:sz w:val="19"/>
                <w:szCs w:val="19"/>
              </w:rPr>
              <w:t> 1.Дневник как источник.</w:t>
            </w:r>
          </w:p>
          <w:p>
            <w:pPr>
              <w:jc w:val="left"/>
              <w:spacing w:after="0" w:line="240" w:lineRule="auto"/>
              <w:rPr>
                <w:sz w:val="19"/>
                <w:szCs w:val="19"/>
              </w:rPr>
            </w:pPr>
            <w:r>
              <w:rPr>
                <w:rFonts w:ascii="Times New Roman" w:hAnsi="Times New Roman" w:cs="Times New Roman"/>
                <w:color w:val="#000000"/>
                <w:sz w:val="19"/>
                <w:szCs w:val="19"/>
              </w:rPr>
              <w:t> 2.Типы дневниковых записей</w:t>
            </w:r>
          </w:p>
          <w:p>
            <w:pPr>
              <w:jc w:val="left"/>
              <w:spacing w:after="0" w:line="240" w:lineRule="auto"/>
              <w:rPr>
                <w:sz w:val="19"/>
                <w:szCs w:val="19"/>
              </w:rPr>
            </w:pPr>
            <w:r>
              <w:rPr>
                <w:rFonts w:ascii="Times New Roman" w:hAnsi="Times New Roman" w:cs="Times New Roman"/>
                <w:color w:val="#000000"/>
                <w:sz w:val="19"/>
                <w:szCs w:val="19"/>
              </w:rPr>
              <w:t> 3.Мужские и женские дневники.</w:t>
            </w:r>
          </w:p>
          <w:p>
            <w:pPr>
              <w:jc w:val="left"/>
              <w:spacing w:after="0" w:line="240" w:lineRule="auto"/>
              <w:rPr>
                <w:sz w:val="19"/>
                <w:szCs w:val="19"/>
              </w:rPr>
            </w:pPr>
            <w:r>
              <w:rPr>
                <w:rFonts w:ascii="Times New Roman" w:hAnsi="Times New Roman" w:cs="Times New Roman"/>
                <w:color w:val="#000000"/>
                <w:sz w:val="19"/>
                <w:szCs w:val="19"/>
              </w:rPr>
              <w:t> 4.Особенности появления дневников в различные периоды советской истории.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«Дневники как исторический источник в реконструкции советской повседневности».</w:t>
            </w:r>
          </w:p>
          <w:p>
            <w:pPr>
              <w:jc w:val="left"/>
              <w:spacing w:after="0" w:line="240" w:lineRule="auto"/>
              <w:rPr>
                <w:sz w:val="19"/>
                <w:szCs w:val="19"/>
              </w:rPr>
            </w:pPr>
            <w:r>
              <w:rPr>
                <w:rFonts w:ascii="Times New Roman" w:hAnsi="Times New Roman" w:cs="Times New Roman"/>
                <w:color w:val="#000000"/>
                <w:sz w:val="19"/>
                <w:szCs w:val="19"/>
              </w:rPr>
              <w:t> Дневник как источник. Типы дневниковых записей: поденные; “итожащие”; “точечные” с установкой на максимально широкий охват происходившего; “рефлективные” с установкой на постижение себя. Контаминация этих типов. Мужские и женские дневники. “Дневник для другого”. Феномен переписывания дневников.</w:t>
            </w:r>
          </w:p>
          <w:p>
            <w:pPr>
              <w:jc w:val="left"/>
              <w:spacing w:after="0" w:line="240" w:lineRule="auto"/>
              <w:rPr>
                <w:sz w:val="19"/>
                <w:szCs w:val="19"/>
              </w:rPr>
            </w:pPr>
            <w:r>
              <w:rPr>
                <w:rFonts w:ascii="Times New Roman" w:hAnsi="Times New Roman" w:cs="Times New Roman"/>
                <w:color w:val="#000000"/>
                <w:sz w:val="19"/>
                <w:szCs w:val="19"/>
              </w:rPr>
              <w:t> Особенности появления дневников в различные периоды советской истории. НЭП. «Большой скачок». Великая Отечественная война. Оттепель. Развитой социализм. Перестройка.</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2455.78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«Слухи и слуховая культура в СССР».</w:t>
            </w:r>
          </w:p>
          <w:p>
            <w:pPr>
              <w:jc w:val="left"/>
              <w:spacing w:after="0" w:line="240" w:lineRule="auto"/>
              <w:rPr>
                <w:sz w:val="19"/>
                <w:szCs w:val="19"/>
              </w:rPr>
            </w:pPr>
            <w:r>
              <w:rPr>
                <w:rFonts w:ascii="Times New Roman" w:hAnsi="Times New Roman" w:cs="Times New Roman"/>
                <w:color w:val="#000000"/>
                <w:sz w:val="19"/>
                <w:szCs w:val="19"/>
              </w:rPr>
              <w:t> Социокультурные и коммуникативные функции слуха. Социальные слухи как способ заполнения информационного вакуума. «Конфиденциальная» информация. Слухи и межличностное общение. Слухи как сигналы о возможных событиях. Слухи как форма выражения общественных настроений и способ их формирования. Каналы распространения слухов.</w:t>
            </w:r>
          </w:p>
          <w:p>
            <w:pPr>
              <w:jc w:val="left"/>
              <w:spacing w:after="0" w:line="240" w:lineRule="auto"/>
              <w:rPr>
                <w:sz w:val="19"/>
                <w:szCs w:val="19"/>
              </w:rPr>
            </w:pPr>
            <w:r>
              <w:rPr>
                <w:rFonts w:ascii="Times New Roman" w:hAnsi="Times New Roman" w:cs="Times New Roman"/>
                <w:color w:val="#000000"/>
                <w:sz w:val="19"/>
                <w:szCs w:val="19"/>
              </w:rPr>
              <w:t> Особенности слуховой культуры в СССР. Фиксация слухов. Носители. Реакция общества и власти.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016.2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1.20</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«Слухи и слуховая культура в СССР».</w:t>
            </w:r>
          </w:p>
          <w:p>
            <w:pPr>
              <w:jc w:val="left"/>
              <w:spacing w:after="0" w:line="240" w:lineRule="auto"/>
              <w:rPr>
                <w:sz w:val="19"/>
                <w:szCs w:val="19"/>
              </w:rPr>
            </w:pPr>
            <w:r>
              <w:rPr>
                <w:rFonts w:ascii="Times New Roman" w:hAnsi="Times New Roman" w:cs="Times New Roman"/>
                <w:color w:val="#000000"/>
                <w:sz w:val="19"/>
                <w:szCs w:val="19"/>
              </w:rPr>
              <w:t> 1.Социокультурные и коммуникативные функции слуха.</w:t>
            </w:r>
          </w:p>
          <w:p>
            <w:pPr>
              <w:jc w:val="left"/>
              <w:spacing w:after="0" w:line="240" w:lineRule="auto"/>
              <w:rPr>
                <w:sz w:val="19"/>
                <w:szCs w:val="19"/>
              </w:rPr>
            </w:pPr>
            <w:r>
              <w:rPr>
                <w:rFonts w:ascii="Times New Roman" w:hAnsi="Times New Roman" w:cs="Times New Roman"/>
                <w:color w:val="#000000"/>
                <w:sz w:val="19"/>
                <w:szCs w:val="19"/>
              </w:rPr>
              <w:t> 2.Социальные слухи как способ заполнения информационного вакуума.</w:t>
            </w:r>
          </w:p>
          <w:p>
            <w:pPr>
              <w:jc w:val="left"/>
              <w:spacing w:after="0" w:line="240" w:lineRule="auto"/>
              <w:rPr>
                <w:sz w:val="19"/>
                <w:szCs w:val="19"/>
              </w:rPr>
            </w:pPr>
            <w:r>
              <w:rPr>
                <w:rFonts w:ascii="Times New Roman" w:hAnsi="Times New Roman" w:cs="Times New Roman"/>
                <w:color w:val="#000000"/>
                <w:sz w:val="19"/>
                <w:szCs w:val="19"/>
              </w:rPr>
              <w:t> 3.Слухи и межличностное общение.</w:t>
            </w:r>
          </w:p>
          <w:p>
            <w:pPr>
              <w:jc w:val="left"/>
              <w:spacing w:after="0" w:line="240" w:lineRule="auto"/>
              <w:rPr>
                <w:sz w:val="19"/>
                <w:szCs w:val="19"/>
              </w:rPr>
            </w:pPr>
            <w:r>
              <w:rPr>
                <w:rFonts w:ascii="Times New Roman" w:hAnsi="Times New Roman" w:cs="Times New Roman"/>
                <w:color w:val="#000000"/>
                <w:sz w:val="19"/>
                <w:szCs w:val="19"/>
              </w:rPr>
              <w:t> 4.Каналы распространения слухов.</w:t>
            </w:r>
          </w:p>
          <w:p>
            <w:pPr>
              <w:jc w:val="left"/>
              <w:spacing w:after="0" w:line="240" w:lineRule="auto"/>
              <w:rPr>
                <w:sz w:val="19"/>
                <w:szCs w:val="19"/>
              </w:rPr>
            </w:pPr>
            <w:r>
              <w:rPr>
                <w:rFonts w:ascii="Times New Roman" w:hAnsi="Times New Roman" w:cs="Times New Roman"/>
                <w:color w:val="#000000"/>
                <w:sz w:val="19"/>
                <w:szCs w:val="19"/>
              </w:rPr>
              <w:t> 5.Особенности слуховой культуры в СССР. Реакция общества и власти.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2455.78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«Слухи и слуховая культура в СССР».</w:t>
            </w:r>
          </w:p>
          <w:p>
            <w:pPr>
              <w:jc w:val="left"/>
              <w:spacing w:after="0" w:line="240" w:lineRule="auto"/>
              <w:rPr>
                <w:sz w:val="19"/>
                <w:szCs w:val="19"/>
              </w:rPr>
            </w:pPr>
            <w:r>
              <w:rPr>
                <w:rFonts w:ascii="Times New Roman" w:hAnsi="Times New Roman" w:cs="Times New Roman"/>
                <w:color w:val="#000000"/>
                <w:sz w:val="19"/>
                <w:szCs w:val="19"/>
              </w:rPr>
              <w:t> Социокультурные и коммуникативные функции слуха. Социальные слухи как способ заполнения информационного вакуума. «Конфиденциальная» информация. Слухи и межличностное общение. Слухи как сигналы о возможных событиях. Слухи как форма выражения общественных настроений и способ их формирования. Каналы распространения слухов.</w:t>
            </w:r>
          </w:p>
          <w:p>
            <w:pPr>
              <w:jc w:val="left"/>
              <w:spacing w:after="0" w:line="240" w:lineRule="auto"/>
              <w:rPr>
                <w:sz w:val="19"/>
                <w:szCs w:val="19"/>
              </w:rPr>
            </w:pPr>
            <w:r>
              <w:rPr>
                <w:rFonts w:ascii="Times New Roman" w:hAnsi="Times New Roman" w:cs="Times New Roman"/>
                <w:color w:val="#000000"/>
                <w:sz w:val="19"/>
                <w:szCs w:val="19"/>
              </w:rPr>
              <w:t> Особенности слуховой культуры в СССР. Фиксация слухов. Носители. Реакция общества и власти.</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1.22</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ПК-1 ПК-3 ПК-4 ПК-6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Л1.2Л2.7 Л2.1 Л2.6 Л2.2 Л2.5 Л2.4 Л2.3</w:t>
            </w:r>
          </w:p>
        </w:tc>
      </w:tr>
      <w:tr>
        <w:trPr>
          <w:trHeight w:hRule="exact" w:val="277.8299"/>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Поляк Г. Б.</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учебник</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Юнити, 2015</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page=book&amp;id=115299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Вашкау Н. Э.</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Источниковедение истории России: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Липецк: Липецкий государственный педагогический университет имени П.П. Семенова-Тян-Шанского, 2019</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page=book&amp;id=576755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Моисеев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С древнейших времен до наших дней: учебник для вузов: учебник</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2019</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page=book&amp;id=564646 неограниченный доступ для зарегистрированных пользователей</w:t>
            </w:r>
          </w:p>
        </w:tc>
      </w:tr>
      <w:tr>
        <w:trPr>
          <w:trHeight w:hRule="exact" w:val="277.8312"/>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Дроздов В. В., Дробышевская Т. А., Золотарева В. П., Ломкин А. В., Погребинская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Социально-экономическая история России: хрестоматия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РГ-Пресс, 2014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page=book&amp;id=276637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Пономарев М. В., Никонов О. А., Рафалюк С.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Источниковедение новой и новейшей истории: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Прометей,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page=book&amp;id=437345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Голубева Е.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Источниковедение: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Красноярск: Сибирский федеральный университет (СФУ),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page=book&amp;id=497190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Орлов И. Б.</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Советская повседневность исторический и социологический аспекты становления: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Издательский дом Высшей школы экономики, 2010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page=book&amp;id=440121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Паршиков Н. А., Брагина Л.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в пословицах, фразах, лозунгах и идиомах: X-XX вв.: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Орел: Орловский государственный институт искусств и культуры,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page=book&amp;id=439362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Касаткина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Российская городская повседневность в социально-философском контексте: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Череповец: Череповецкий государственный университет (ЧГУ),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page=book&amp;id=434791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Быковская Г. А., Иноземцев И. В., Черенков Р. А., Злобин А.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России: вспоминая войну: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Воронеж: Воронежский государственный университет инженерных технологий,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page=book&amp;id=255906 неограниченный доступ для зарегистрированных пользователей</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Консультант +</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Хронос.  http://www.hrono.ru/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Большая российская энциклопедия. https://bigenc.ru/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Российская государственная библиотека. https://bigenc.ru/</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Институт научной информации по общественным наукам Российской академии наук http://inion.ru/</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8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77.8312"/>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46.03.01.01-20-3-ИК.plx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416.74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2022-2023_46_03_01_01-20-3-ИК_plx_Повседневность эпохи социализма в источниках личного происхождения</dc:title>
  <dc:creator>FastReport.NET</dc:creator>
</cp:coreProperties>
</file>