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6B3C9F" w:rsidRPr="00911D63">
        <w:trPr>
          <w:trHeight w:hRule="exact" w:val="2083"/>
        </w:trPr>
        <w:tc>
          <w:tcPr>
            <w:tcW w:w="10788" w:type="dxa"/>
            <w:gridSpan w:val="2"/>
            <w:shd w:val="clear" w:color="000000" w:fill="FFFFFF"/>
            <w:tcMar>
              <w:left w:w="34" w:type="dxa"/>
              <w:right w:w="34" w:type="dxa"/>
            </w:tcMar>
          </w:tcPr>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Министерство науки и высшего образования Российской Федерации</w:t>
            </w:r>
          </w:p>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6B3C9F" w:rsidRPr="00470C7A" w:rsidRDefault="006B3C9F">
            <w:pPr>
              <w:spacing w:after="0" w:line="240" w:lineRule="auto"/>
              <w:jc w:val="center"/>
              <w:rPr>
                <w:sz w:val="28"/>
                <w:szCs w:val="28"/>
                <w:lang w:val="ru-RU"/>
              </w:rPr>
            </w:pPr>
          </w:p>
        </w:tc>
      </w:tr>
      <w:tr w:rsidR="006B3C9F">
        <w:trPr>
          <w:trHeight w:hRule="exact" w:val="805"/>
        </w:trPr>
        <w:tc>
          <w:tcPr>
            <w:tcW w:w="6110" w:type="dxa"/>
            <w:shd w:val="clear" w:color="000000" w:fill="FFFFFF"/>
            <w:tcMar>
              <w:left w:w="34" w:type="dxa"/>
              <w:right w:w="34" w:type="dxa"/>
            </w:tcMar>
          </w:tcPr>
          <w:p w:rsidR="006B3C9F" w:rsidRPr="00470C7A" w:rsidRDefault="006B3C9F">
            <w:pPr>
              <w:rPr>
                <w:lang w:val="ru-RU"/>
              </w:rPr>
            </w:pPr>
          </w:p>
        </w:tc>
        <w:tc>
          <w:tcPr>
            <w:tcW w:w="4692" w:type="dxa"/>
            <w:vMerge w:val="restart"/>
            <w:shd w:val="clear" w:color="000000" w:fill="FFFFFF"/>
            <w:tcMar>
              <w:left w:w="34" w:type="dxa"/>
              <w:right w:w="34" w:type="dxa"/>
            </w:tcMar>
          </w:tcPr>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УТВЕРЖДАЮ</w:t>
            </w:r>
          </w:p>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Директор Таганрогского института имени А.П. Чехова (филиала)</w:t>
            </w:r>
          </w:p>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РГЭУ (РИНХ)</w:t>
            </w:r>
          </w:p>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 xml:space="preserve">_____________ </w:t>
            </w:r>
            <w:proofErr w:type="spellStart"/>
            <w:r w:rsidRPr="00470C7A">
              <w:rPr>
                <w:rFonts w:ascii="Times New Roman" w:hAnsi="Times New Roman" w:cs="Times New Roman"/>
                <w:color w:val="000000"/>
                <w:sz w:val="28"/>
                <w:szCs w:val="28"/>
                <w:lang w:val="ru-RU"/>
              </w:rPr>
              <w:t>Голобородько</w:t>
            </w:r>
            <w:proofErr w:type="spellEnd"/>
            <w:r w:rsidRPr="00470C7A">
              <w:rPr>
                <w:rFonts w:ascii="Times New Roman" w:hAnsi="Times New Roman" w:cs="Times New Roman"/>
                <w:color w:val="000000"/>
                <w:sz w:val="28"/>
                <w:szCs w:val="28"/>
                <w:lang w:val="ru-RU"/>
              </w:rPr>
              <w:t xml:space="preserve"> А.Ю.</w:t>
            </w:r>
          </w:p>
          <w:p w:rsidR="006B3C9F" w:rsidRDefault="00470C7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6B3C9F">
        <w:trPr>
          <w:trHeight w:hRule="exact" w:val="1139"/>
        </w:trPr>
        <w:tc>
          <w:tcPr>
            <w:tcW w:w="6096" w:type="dxa"/>
          </w:tcPr>
          <w:p w:rsidR="006B3C9F" w:rsidRDefault="006B3C9F"/>
        </w:tc>
        <w:tc>
          <w:tcPr>
            <w:tcW w:w="4692" w:type="dxa"/>
            <w:vMerge/>
            <w:shd w:val="clear" w:color="000000" w:fill="FFFFFF"/>
            <w:tcMar>
              <w:left w:w="34" w:type="dxa"/>
              <w:right w:w="34" w:type="dxa"/>
            </w:tcMar>
          </w:tcPr>
          <w:p w:rsidR="006B3C9F" w:rsidRDefault="006B3C9F"/>
        </w:tc>
      </w:tr>
      <w:tr w:rsidR="006B3C9F">
        <w:trPr>
          <w:trHeight w:hRule="exact" w:val="1666"/>
        </w:trPr>
        <w:tc>
          <w:tcPr>
            <w:tcW w:w="6096" w:type="dxa"/>
          </w:tcPr>
          <w:p w:rsidR="006B3C9F" w:rsidRDefault="006B3C9F"/>
        </w:tc>
        <w:tc>
          <w:tcPr>
            <w:tcW w:w="4679" w:type="dxa"/>
          </w:tcPr>
          <w:p w:rsidR="006B3C9F" w:rsidRDefault="006B3C9F"/>
        </w:tc>
      </w:tr>
      <w:tr w:rsidR="006B3C9F" w:rsidRPr="00911D63">
        <w:trPr>
          <w:trHeight w:hRule="exact" w:val="1111"/>
        </w:trPr>
        <w:tc>
          <w:tcPr>
            <w:tcW w:w="10788" w:type="dxa"/>
            <w:gridSpan w:val="2"/>
            <w:shd w:val="clear" w:color="000000" w:fill="FFFFFF"/>
            <w:tcMar>
              <w:left w:w="34" w:type="dxa"/>
              <w:right w:w="34" w:type="dxa"/>
            </w:tcMar>
          </w:tcPr>
          <w:p w:rsidR="006B3C9F" w:rsidRPr="00470C7A" w:rsidRDefault="00470C7A">
            <w:pPr>
              <w:spacing w:after="0" w:line="240" w:lineRule="auto"/>
              <w:jc w:val="center"/>
              <w:rPr>
                <w:sz w:val="28"/>
                <w:szCs w:val="28"/>
                <w:lang w:val="ru-RU"/>
              </w:rPr>
            </w:pPr>
            <w:r w:rsidRPr="00470C7A">
              <w:rPr>
                <w:rFonts w:ascii="Times New Roman" w:hAnsi="Times New Roman" w:cs="Times New Roman"/>
                <w:b/>
                <w:color w:val="000000"/>
                <w:sz w:val="28"/>
                <w:szCs w:val="28"/>
                <w:lang w:val="ru-RU"/>
              </w:rPr>
              <w:t>Рабочая программа дисциплины</w:t>
            </w:r>
          </w:p>
          <w:p w:rsidR="006B3C9F" w:rsidRPr="00470C7A" w:rsidRDefault="00470C7A">
            <w:pPr>
              <w:spacing w:after="0" w:line="240" w:lineRule="auto"/>
              <w:jc w:val="center"/>
              <w:rPr>
                <w:sz w:val="28"/>
                <w:szCs w:val="28"/>
                <w:lang w:val="ru-RU"/>
              </w:rPr>
            </w:pPr>
            <w:r w:rsidRPr="00470C7A">
              <w:rPr>
                <w:rFonts w:ascii="Times New Roman" w:hAnsi="Times New Roman" w:cs="Times New Roman"/>
                <w:b/>
                <w:color w:val="000000"/>
                <w:sz w:val="28"/>
                <w:szCs w:val="28"/>
                <w:lang w:val="ru-RU"/>
              </w:rPr>
              <w:t>Основы финансовой грамотности</w:t>
            </w:r>
          </w:p>
        </w:tc>
      </w:tr>
      <w:tr w:rsidR="006B3C9F" w:rsidRPr="00911D63">
        <w:trPr>
          <w:trHeight w:hRule="exact" w:val="972"/>
        </w:trPr>
        <w:tc>
          <w:tcPr>
            <w:tcW w:w="6096" w:type="dxa"/>
          </w:tcPr>
          <w:p w:rsidR="006B3C9F" w:rsidRPr="00470C7A" w:rsidRDefault="006B3C9F">
            <w:pPr>
              <w:rPr>
                <w:lang w:val="ru-RU"/>
              </w:rPr>
            </w:pPr>
          </w:p>
        </w:tc>
        <w:tc>
          <w:tcPr>
            <w:tcW w:w="4679" w:type="dxa"/>
          </w:tcPr>
          <w:p w:rsidR="006B3C9F" w:rsidRPr="00470C7A" w:rsidRDefault="006B3C9F">
            <w:pPr>
              <w:rPr>
                <w:lang w:val="ru-RU"/>
              </w:rPr>
            </w:pPr>
          </w:p>
        </w:tc>
      </w:tr>
      <w:tr w:rsidR="006B3C9F" w:rsidRPr="00911D63">
        <w:trPr>
          <w:trHeight w:hRule="exact" w:val="995"/>
        </w:trPr>
        <w:tc>
          <w:tcPr>
            <w:tcW w:w="10788" w:type="dxa"/>
            <w:gridSpan w:val="2"/>
            <w:shd w:val="clear" w:color="000000" w:fill="FFFFFF"/>
            <w:tcMar>
              <w:left w:w="34" w:type="dxa"/>
              <w:right w:w="34" w:type="dxa"/>
            </w:tcMar>
          </w:tcPr>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6B3C9F" w:rsidRPr="00470C7A" w:rsidRDefault="00470C7A">
            <w:pPr>
              <w:spacing w:after="0" w:line="240" w:lineRule="auto"/>
              <w:jc w:val="center"/>
              <w:rPr>
                <w:sz w:val="28"/>
                <w:szCs w:val="28"/>
                <w:lang w:val="ru-RU"/>
              </w:rPr>
            </w:pPr>
            <w:r w:rsidRPr="00470C7A">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6B3C9F" w:rsidRPr="00911D63">
        <w:trPr>
          <w:trHeight w:hRule="exact" w:val="3699"/>
        </w:trPr>
        <w:tc>
          <w:tcPr>
            <w:tcW w:w="6096" w:type="dxa"/>
          </w:tcPr>
          <w:p w:rsidR="006B3C9F" w:rsidRPr="00470C7A" w:rsidRDefault="006B3C9F">
            <w:pPr>
              <w:rPr>
                <w:lang w:val="ru-RU"/>
              </w:rPr>
            </w:pPr>
          </w:p>
        </w:tc>
        <w:tc>
          <w:tcPr>
            <w:tcW w:w="4679" w:type="dxa"/>
          </w:tcPr>
          <w:p w:rsidR="006B3C9F" w:rsidRPr="00470C7A" w:rsidRDefault="006B3C9F">
            <w:pPr>
              <w:rPr>
                <w:lang w:val="ru-RU"/>
              </w:rPr>
            </w:pPr>
          </w:p>
        </w:tc>
      </w:tr>
      <w:tr w:rsidR="006B3C9F">
        <w:trPr>
          <w:trHeight w:hRule="exact" w:val="694"/>
        </w:trPr>
        <w:tc>
          <w:tcPr>
            <w:tcW w:w="10788" w:type="dxa"/>
            <w:gridSpan w:val="2"/>
            <w:shd w:val="clear" w:color="000000" w:fill="FFFFFF"/>
            <w:tcMar>
              <w:left w:w="34" w:type="dxa"/>
              <w:right w:w="34" w:type="dxa"/>
            </w:tcMar>
          </w:tcPr>
          <w:p w:rsidR="006B3C9F" w:rsidRDefault="00470C7A" w:rsidP="00911D63">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911D63">
              <w:rPr>
                <w:rFonts w:ascii="Times New Roman" w:hAnsi="Times New Roman" w:cs="Times New Roman"/>
                <w:color w:val="000000"/>
                <w:sz w:val="28"/>
                <w:szCs w:val="28"/>
                <w:lang w:val="ru-RU"/>
              </w:rPr>
              <w:t xml:space="preserve">  </w:t>
            </w:r>
            <w:r w:rsidR="00911D63" w:rsidRPr="00911D63">
              <w:rPr>
                <w:rFonts w:ascii="Times New Roman" w:hAnsi="Times New Roman" w:cs="Times New Roman"/>
                <w:color w:val="000000"/>
                <w:sz w:val="28"/>
                <w:szCs w:val="28"/>
                <w:u w:val="single"/>
                <w:lang w:val="ru-RU"/>
              </w:rPr>
              <w:t xml:space="preserve"> </w:t>
            </w:r>
            <w:r w:rsidRPr="00911D63">
              <w:rPr>
                <w:rFonts w:ascii="Times New Roman" w:hAnsi="Times New Roman" w:cs="Times New Roman"/>
                <w:color w:val="000000"/>
                <w:sz w:val="28"/>
                <w:szCs w:val="28"/>
                <w:u w:val="single"/>
                <w:lang w:val="ru-RU"/>
              </w:rPr>
              <w:t>2021</w:t>
            </w:r>
            <w:r w:rsidRPr="00911D63">
              <w:rPr>
                <w:rFonts w:ascii="Times New Roman" w:hAnsi="Times New Roman" w:cs="Times New Roman"/>
                <w:color w:val="000000"/>
                <w:sz w:val="28"/>
                <w:szCs w:val="28"/>
                <w:u w:val="single"/>
              </w:rPr>
              <w:t xml:space="preserve"> </w:t>
            </w:r>
            <w:r w:rsidR="00911D63">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6B3C9F">
        <w:trPr>
          <w:trHeight w:hRule="exact" w:val="694"/>
        </w:trPr>
        <w:tc>
          <w:tcPr>
            <w:tcW w:w="6096" w:type="dxa"/>
          </w:tcPr>
          <w:p w:rsidR="006B3C9F" w:rsidRDefault="006B3C9F"/>
        </w:tc>
        <w:tc>
          <w:tcPr>
            <w:tcW w:w="4679" w:type="dxa"/>
          </w:tcPr>
          <w:p w:rsidR="006B3C9F" w:rsidRDefault="006B3C9F"/>
        </w:tc>
      </w:tr>
      <w:tr w:rsidR="006B3C9F">
        <w:trPr>
          <w:trHeight w:hRule="exact" w:val="694"/>
        </w:trPr>
        <w:tc>
          <w:tcPr>
            <w:tcW w:w="10788" w:type="dxa"/>
            <w:gridSpan w:val="2"/>
            <w:shd w:val="clear" w:color="000000" w:fill="FFFFFF"/>
            <w:tcMar>
              <w:left w:w="34" w:type="dxa"/>
              <w:right w:w="34" w:type="dxa"/>
            </w:tcMar>
          </w:tcPr>
          <w:p w:rsidR="006B3C9F" w:rsidRDefault="00470C7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6B3C9F" w:rsidRDefault="00470C7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6B3C9F" w:rsidRDefault="00470C7A">
      <w:pPr>
        <w:rPr>
          <w:sz w:val="0"/>
          <w:szCs w:val="0"/>
        </w:rPr>
      </w:pPr>
      <w:r>
        <w:br w:type="page"/>
      </w:r>
    </w:p>
    <w:tbl>
      <w:tblPr>
        <w:tblW w:w="0" w:type="auto"/>
        <w:tblCellMar>
          <w:left w:w="0" w:type="dxa"/>
          <w:right w:w="0" w:type="dxa"/>
        </w:tblCellMar>
        <w:tblLook w:val="04A0"/>
      </w:tblPr>
      <w:tblGrid>
        <w:gridCol w:w="142"/>
        <w:gridCol w:w="1430"/>
        <w:gridCol w:w="283"/>
        <w:gridCol w:w="692"/>
        <w:gridCol w:w="385"/>
        <w:gridCol w:w="385"/>
        <w:gridCol w:w="385"/>
        <w:gridCol w:w="385"/>
        <w:gridCol w:w="385"/>
        <w:gridCol w:w="284"/>
        <w:gridCol w:w="100"/>
        <w:gridCol w:w="1182"/>
        <w:gridCol w:w="3801"/>
        <w:gridCol w:w="707"/>
        <w:gridCol w:w="295"/>
      </w:tblGrid>
      <w:tr w:rsidR="006B3C9F">
        <w:trPr>
          <w:trHeight w:hRule="exact" w:val="555"/>
        </w:trPr>
        <w:tc>
          <w:tcPr>
            <w:tcW w:w="4692" w:type="dxa"/>
            <w:gridSpan w:val="10"/>
            <w:shd w:val="clear" w:color="C0C0C0" w:fill="FFFFFF"/>
            <w:tcMar>
              <w:left w:w="34" w:type="dxa"/>
              <w:right w:w="34" w:type="dxa"/>
            </w:tcMar>
          </w:tcPr>
          <w:p w:rsidR="006B3C9F" w:rsidRDefault="00A74FC1">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88" w:type="dxa"/>
          </w:tcPr>
          <w:p w:rsidR="006B3C9F" w:rsidRDefault="006B3C9F"/>
        </w:tc>
        <w:tc>
          <w:tcPr>
            <w:tcW w:w="1190" w:type="dxa"/>
          </w:tcPr>
          <w:p w:rsidR="006B3C9F" w:rsidRDefault="006B3C9F"/>
        </w:tc>
        <w:tc>
          <w:tcPr>
            <w:tcW w:w="3828" w:type="dxa"/>
          </w:tcPr>
          <w:p w:rsidR="006B3C9F" w:rsidRDefault="006B3C9F"/>
        </w:tc>
        <w:tc>
          <w:tcPr>
            <w:tcW w:w="1007" w:type="dxa"/>
            <w:gridSpan w:val="2"/>
            <w:shd w:val="clear" w:color="C0C0C0" w:fill="FFFFFF"/>
            <w:tcMar>
              <w:left w:w="34" w:type="dxa"/>
              <w:right w:w="34" w:type="dxa"/>
            </w:tcMar>
          </w:tcPr>
          <w:p w:rsidR="006B3C9F" w:rsidRDefault="00470C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B3C9F">
        <w:trPr>
          <w:trHeight w:hRule="exact" w:val="277"/>
        </w:trPr>
        <w:tc>
          <w:tcPr>
            <w:tcW w:w="143" w:type="dxa"/>
          </w:tcPr>
          <w:p w:rsidR="006B3C9F" w:rsidRDefault="006B3C9F"/>
        </w:tc>
        <w:tc>
          <w:tcPr>
            <w:tcW w:w="1418" w:type="dxa"/>
          </w:tcPr>
          <w:p w:rsidR="006B3C9F" w:rsidRDefault="006B3C9F"/>
        </w:tc>
        <w:tc>
          <w:tcPr>
            <w:tcW w:w="285" w:type="dxa"/>
          </w:tcPr>
          <w:p w:rsidR="006B3C9F" w:rsidRDefault="006B3C9F"/>
        </w:tc>
        <w:tc>
          <w:tcPr>
            <w:tcW w:w="697"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285" w:type="dxa"/>
          </w:tcPr>
          <w:p w:rsidR="006B3C9F" w:rsidRDefault="006B3C9F"/>
        </w:tc>
        <w:tc>
          <w:tcPr>
            <w:tcW w:w="88" w:type="dxa"/>
          </w:tcPr>
          <w:p w:rsidR="006B3C9F" w:rsidRDefault="006B3C9F"/>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rsidRPr="00911D63">
        <w:trPr>
          <w:trHeight w:hRule="exact" w:val="277"/>
        </w:trPr>
        <w:tc>
          <w:tcPr>
            <w:tcW w:w="143" w:type="dxa"/>
          </w:tcPr>
          <w:p w:rsidR="006B3C9F" w:rsidRDefault="006B3C9F"/>
        </w:tc>
        <w:tc>
          <w:tcPr>
            <w:tcW w:w="1432" w:type="dxa"/>
            <w:shd w:val="clear" w:color="000000" w:fill="FFFFFF"/>
            <w:tcMar>
              <w:left w:w="34" w:type="dxa"/>
              <w:right w:w="34" w:type="dxa"/>
            </w:tcMar>
          </w:tcPr>
          <w:p w:rsidR="006B3C9F" w:rsidRDefault="00470C7A">
            <w:pPr>
              <w:spacing w:after="0" w:line="240" w:lineRule="auto"/>
            </w:pPr>
            <w:r>
              <w:rPr>
                <w:rFonts w:ascii="Times New Roman" w:hAnsi="Times New Roman" w:cs="Times New Roman"/>
                <w:color w:val="000000"/>
              </w:rPr>
              <w:t>КАФЕДРА</w:t>
            </w:r>
          </w:p>
        </w:tc>
        <w:tc>
          <w:tcPr>
            <w:tcW w:w="285" w:type="dxa"/>
          </w:tcPr>
          <w:p w:rsidR="006B3C9F" w:rsidRDefault="006B3C9F"/>
        </w:tc>
        <w:tc>
          <w:tcPr>
            <w:tcW w:w="8661" w:type="dxa"/>
            <w:gridSpan w:val="11"/>
            <w:shd w:val="clear" w:color="000000" w:fill="FFFFFF"/>
            <w:tcMar>
              <w:left w:w="34" w:type="dxa"/>
              <w:right w:w="34" w:type="dxa"/>
            </w:tcMar>
          </w:tcPr>
          <w:p w:rsidR="006B3C9F" w:rsidRPr="00470C7A" w:rsidRDefault="00470C7A">
            <w:pPr>
              <w:spacing w:after="0" w:line="240" w:lineRule="auto"/>
              <w:rPr>
                <w:lang w:val="ru-RU"/>
              </w:rPr>
            </w:pPr>
            <w:r w:rsidRPr="00470C7A">
              <w:rPr>
                <w:rFonts w:ascii="Times New Roman" w:hAnsi="Times New Roman" w:cs="Times New Roman"/>
                <w:b/>
                <w:color w:val="000000"/>
                <w:lang w:val="ru-RU"/>
              </w:rPr>
              <w:t>экономики и гуманитарно-правовых дисциплин</w:t>
            </w:r>
          </w:p>
        </w:tc>
        <w:tc>
          <w:tcPr>
            <w:tcW w:w="285" w:type="dxa"/>
          </w:tcPr>
          <w:p w:rsidR="006B3C9F" w:rsidRPr="00470C7A" w:rsidRDefault="006B3C9F">
            <w:pPr>
              <w:rPr>
                <w:lang w:val="ru-RU"/>
              </w:rPr>
            </w:pPr>
          </w:p>
        </w:tc>
      </w:tr>
      <w:tr w:rsidR="006B3C9F" w:rsidRPr="00911D63">
        <w:trPr>
          <w:trHeight w:hRule="exact" w:val="277"/>
        </w:trPr>
        <w:tc>
          <w:tcPr>
            <w:tcW w:w="143" w:type="dxa"/>
          </w:tcPr>
          <w:p w:rsidR="006B3C9F" w:rsidRPr="00470C7A" w:rsidRDefault="006B3C9F">
            <w:pPr>
              <w:rPr>
                <w:lang w:val="ru-RU"/>
              </w:rPr>
            </w:pPr>
          </w:p>
        </w:tc>
        <w:tc>
          <w:tcPr>
            <w:tcW w:w="1418" w:type="dxa"/>
          </w:tcPr>
          <w:p w:rsidR="006B3C9F" w:rsidRPr="00470C7A" w:rsidRDefault="006B3C9F">
            <w:pPr>
              <w:rPr>
                <w:lang w:val="ru-RU"/>
              </w:rPr>
            </w:pPr>
          </w:p>
        </w:tc>
        <w:tc>
          <w:tcPr>
            <w:tcW w:w="285" w:type="dxa"/>
          </w:tcPr>
          <w:p w:rsidR="006B3C9F" w:rsidRPr="00470C7A" w:rsidRDefault="006B3C9F">
            <w:pPr>
              <w:rPr>
                <w:lang w:val="ru-RU"/>
              </w:rPr>
            </w:pPr>
          </w:p>
        </w:tc>
        <w:tc>
          <w:tcPr>
            <w:tcW w:w="697" w:type="dxa"/>
          </w:tcPr>
          <w:p w:rsidR="006B3C9F" w:rsidRPr="00470C7A" w:rsidRDefault="006B3C9F">
            <w:pPr>
              <w:rPr>
                <w:lang w:val="ru-RU"/>
              </w:rPr>
            </w:pPr>
          </w:p>
        </w:tc>
        <w:tc>
          <w:tcPr>
            <w:tcW w:w="372" w:type="dxa"/>
          </w:tcPr>
          <w:p w:rsidR="006B3C9F" w:rsidRPr="00470C7A" w:rsidRDefault="006B3C9F">
            <w:pPr>
              <w:rPr>
                <w:lang w:val="ru-RU"/>
              </w:rPr>
            </w:pPr>
          </w:p>
        </w:tc>
        <w:tc>
          <w:tcPr>
            <w:tcW w:w="372" w:type="dxa"/>
          </w:tcPr>
          <w:p w:rsidR="006B3C9F" w:rsidRPr="00470C7A" w:rsidRDefault="006B3C9F">
            <w:pPr>
              <w:rPr>
                <w:lang w:val="ru-RU"/>
              </w:rPr>
            </w:pPr>
          </w:p>
        </w:tc>
        <w:tc>
          <w:tcPr>
            <w:tcW w:w="372" w:type="dxa"/>
          </w:tcPr>
          <w:p w:rsidR="006B3C9F" w:rsidRPr="00470C7A" w:rsidRDefault="006B3C9F">
            <w:pPr>
              <w:rPr>
                <w:lang w:val="ru-RU"/>
              </w:rPr>
            </w:pPr>
          </w:p>
        </w:tc>
        <w:tc>
          <w:tcPr>
            <w:tcW w:w="372" w:type="dxa"/>
          </w:tcPr>
          <w:p w:rsidR="006B3C9F" w:rsidRPr="00470C7A" w:rsidRDefault="006B3C9F">
            <w:pPr>
              <w:rPr>
                <w:lang w:val="ru-RU"/>
              </w:rPr>
            </w:pPr>
          </w:p>
        </w:tc>
        <w:tc>
          <w:tcPr>
            <w:tcW w:w="372" w:type="dxa"/>
          </w:tcPr>
          <w:p w:rsidR="006B3C9F" w:rsidRPr="00470C7A" w:rsidRDefault="006B3C9F">
            <w:pPr>
              <w:rPr>
                <w:lang w:val="ru-RU"/>
              </w:rPr>
            </w:pPr>
          </w:p>
        </w:tc>
        <w:tc>
          <w:tcPr>
            <w:tcW w:w="285" w:type="dxa"/>
          </w:tcPr>
          <w:p w:rsidR="006B3C9F" w:rsidRPr="00470C7A" w:rsidRDefault="006B3C9F">
            <w:pPr>
              <w:rPr>
                <w:lang w:val="ru-RU"/>
              </w:rPr>
            </w:pPr>
          </w:p>
        </w:tc>
        <w:tc>
          <w:tcPr>
            <w:tcW w:w="88" w:type="dxa"/>
          </w:tcPr>
          <w:p w:rsidR="006B3C9F" w:rsidRPr="00470C7A" w:rsidRDefault="006B3C9F">
            <w:pPr>
              <w:rPr>
                <w:lang w:val="ru-RU"/>
              </w:rPr>
            </w:pPr>
          </w:p>
        </w:tc>
        <w:tc>
          <w:tcPr>
            <w:tcW w:w="1190" w:type="dxa"/>
          </w:tcPr>
          <w:p w:rsidR="006B3C9F" w:rsidRPr="00470C7A" w:rsidRDefault="006B3C9F">
            <w:pPr>
              <w:rPr>
                <w:lang w:val="ru-RU"/>
              </w:rPr>
            </w:pPr>
          </w:p>
        </w:tc>
        <w:tc>
          <w:tcPr>
            <w:tcW w:w="3828" w:type="dxa"/>
          </w:tcPr>
          <w:p w:rsidR="006B3C9F" w:rsidRPr="00470C7A" w:rsidRDefault="006B3C9F">
            <w:pPr>
              <w:rPr>
                <w:lang w:val="ru-RU"/>
              </w:rPr>
            </w:pPr>
          </w:p>
        </w:tc>
        <w:tc>
          <w:tcPr>
            <w:tcW w:w="710" w:type="dxa"/>
          </w:tcPr>
          <w:p w:rsidR="006B3C9F" w:rsidRPr="00470C7A" w:rsidRDefault="006B3C9F">
            <w:pPr>
              <w:rPr>
                <w:lang w:val="ru-RU"/>
              </w:rPr>
            </w:pPr>
          </w:p>
        </w:tc>
        <w:tc>
          <w:tcPr>
            <w:tcW w:w="285" w:type="dxa"/>
          </w:tcPr>
          <w:p w:rsidR="006B3C9F" w:rsidRPr="00470C7A" w:rsidRDefault="006B3C9F">
            <w:pPr>
              <w:rPr>
                <w:lang w:val="ru-RU"/>
              </w:rPr>
            </w:pPr>
          </w:p>
        </w:tc>
      </w:tr>
      <w:tr w:rsidR="006B3C9F" w:rsidRPr="00911D63">
        <w:trPr>
          <w:trHeight w:hRule="exact" w:val="279"/>
        </w:trPr>
        <w:tc>
          <w:tcPr>
            <w:tcW w:w="143" w:type="dxa"/>
          </w:tcPr>
          <w:p w:rsidR="006B3C9F" w:rsidRPr="00470C7A" w:rsidRDefault="006B3C9F">
            <w:pPr>
              <w:rPr>
                <w:lang w:val="ru-RU"/>
              </w:rPr>
            </w:pPr>
          </w:p>
        </w:tc>
        <w:tc>
          <w:tcPr>
            <w:tcW w:w="4637" w:type="dxa"/>
            <w:gridSpan w:val="10"/>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Распределение часов дисциплины по курсам</w:t>
            </w:r>
          </w:p>
        </w:tc>
        <w:tc>
          <w:tcPr>
            <w:tcW w:w="1190" w:type="dxa"/>
          </w:tcPr>
          <w:p w:rsidR="006B3C9F" w:rsidRPr="00470C7A" w:rsidRDefault="006B3C9F">
            <w:pPr>
              <w:rPr>
                <w:lang w:val="ru-RU"/>
              </w:rPr>
            </w:pPr>
          </w:p>
        </w:tc>
        <w:tc>
          <w:tcPr>
            <w:tcW w:w="3828" w:type="dxa"/>
          </w:tcPr>
          <w:p w:rsidR="006B3C9F" w:rsidRPr="00470C7A" w:rsidRDefault="006B3C9F">
            <w:pPr>
              <w:rPr>
                <w:lang w:val="ru-RU"/>
              </w:rPr>
            </w:pPr>
          </w:p>
        </w:tc>
        <w:tc>
          <w:tcPr>
            <w:tcW w:w="710" w:type="dxa"/>
          </w:tcPr>
          <w:p w:rsidR="006B3C9F" w:rsidRPr="00470C7A" w:rsidRDefault="006B3C9F">
            <w:pPr>
              <w:rPr>
                <w:lang w:val="ru-RU"/>
              </w:rPr>
            </w:pPr>
          </w:p>
        </w:tc>
        <w:tc>
          <w:tcPr>
            <w:tcW w:w="285" w:type="dxa"/>
          </w:tcPr>
          <w:p w:rsidR="006B3C9F" w:rsidRPr="00470C7A" w:rsidRDefault="006B3C9F">
            <w:pPr>
              <w:rPr>
                <w:lang w:val="ru-RU"/>
              </w:rPr>
            </w:pPr>
          </w:p>
        </w:tc>
      </w:tr>
      <w:tr w:rsidR="006B3C9F">
        <w:trPr>
          <w:trHeight w:hRule="exact" w:val="279"/>
        </w:trPr>
        <w:tc>
          <w:tcPr>
            <w:tcW w:w="143" w:type="dxa"/>
          </w:tcPr>
          <w:p w:rsidR="006B3C9F" w:rsidRPr="00470C7A" w:rsidRDefault="006B3C9F">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9"/>
                <w:szCs w:val="19"/>
              </w:rPr>
            </w:pPr>
            <w:r>
              <w:rPr>
                <w:rFonts w:ascii="Times New Roman" w:hAnsi="Times New Roman" w:cs="Times New Roman"/>
                <w:b/>
                <w:color w:val="000000"/>
                <w:sz w:val="19"/>
                <w:szCs w:val="19"/>
              </w:rPr>
              <w:t>2</w:t>
            </w:r>
          </w:p>
        </w:tc>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9"/>
                <w:szCs w:val="19"/>
              </w:rPr>
            </w:pPr>
            <w:r>
              <w:rPr>
                <w:rFonts w:ascii="Times New Roman" w:hAnsi="Times New Roman" w:cs="Times New Roman"/>
                <w:b/>
                <w:color w:val="000000"/>
                <w:sz w:val="19"/>
                <w:szCs w:val="19"/>
              </w:rPr>
              <w:t>3</w:t>
            </w:r>
          </w:p>
        </w:tc>
        <w:tc>
          <w:tcPr>
            <w:tcW w:w="756"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3"/>
                <w:szCs w:val="13"/>
              </w:rPr>
            </w:pPr>
            <w:r>
              <w:rPr>
                <w:rFonts w:ascii="Times New Roman" w:hAnsi="Times New Roman" w:cs="Times New Roman"/>
                <w:color w:val="000000"/>
                <w:sz w:val="13"/>
                <w:szCs w:val="13"/>
              </w:rPr>
              <w:t>РП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3"/>
                <w:szCs w:val="13"/>
              </w:rPr>
            </w:pPr>
            <w:r>
              <w:rPr>
                <w:rFonts w:ascii="Times New Roman" w:hAnsi="Times New Roman" w:cs="Times New Roman"/>
                <w:color w:val="000000"/>
                <w:sz w:val="13"/>
                <w:szCs w:val="13"/>
              </w:rPr>
              <w:t>УП</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jc w:val="center"/>
              <w:rPr>
                <w:sz w:val="13"/>
                <w:szCs w:val="13"/>
              </w:rPr>
            </w:pPr>
            <w:r>
              <w:rPr>
                <w:rFonts w:ascii="Times New Roman" w:hAnsi="Times New Roman" w:cs="Times New Roman"/>
                <w:color w:val="000000"/>
                <w:sz w:val="13"/>
                <w:szCs w:val="13"/>
              </w:rPr>
              <w:t>РП</w:t>
            </w:r>
          </w:p>
        </w:tc>
        <w:tc>
          <w:tcPr>
            <w:tcW w:w="756"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6B3C9F"/>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6B3C9F"/>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6B3C9F"/>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8</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2</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8</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30</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60</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9"/>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6B3C9F"/>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6B3C9F"/>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4</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7"/>
        </w:trPr>
        <w:tc>
          <w:tcPr>
            <w:tcW w:w="143" w:type="dxa"/>
          </w:tcPr>
          <w:p w:rsidR="006B3C9F" w:rsidRDefault="006B3C9F"/>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36</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B3C9F" w:rsidRDefault="00470C7A">
            <w:pPr>
              <w:spacing w:after="0" w:line="240" w:lineRule="auto"/>
              <w:rPr>
                <w:sz w:val="19"/>
                <w:szCs w:val="19"/>
              </w:rPr>
            </w:pPr>
            <w:r>
              <w:rPr>
                <w:rFonts w:ascii="Times New Roman" w:hAnsi="Times New Roman" w:cs="Times New Roman"/>
                <w:color w:val="000000"/>
                <w:sz w:val="19"/>
                <w:szCs w:val="19"/>
              </w:rPr>
              <w:t>72</w:t>
            </w:r>
          </w:p>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955"/>
        </w:trPr>
        <w:tc>
          <w:tcPr>
            <w:tcW w:w="143" w:type="dxa"/>
          </w:tcPr>
          <w:p w:rsidR="006B3C9F" w:rsidRDefault="006B3C9F"/>
        </w:tc>
        <w:tc>
          <w:tcPr>
            <w:tcW w:w="1418" w:type="dxa"/>
          </w:tcPr>
          <w:p w:rsidR="006B3C9F" w:rsidRDefault="006B3C9F"/>
        </w:tc>
        <w:tc>
          <w:tcPr>
            <w:tcW w:w="285" w:type="dxa"/>
          </w:tcPr>
          <w:p w:rsidR="006B3C9F" w:rsidRDefault="006B3C9F"/>
        </w:tc>
        <w:tc>
          <w:tcPr>
            <w:tcW w:w="697"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285" w:type="dxa"/>
          </w:tcPr>
          <w:p w:rsidR="006B3C9F" w:rsidRDefault="006B3C9F"/>
        </w:tc>
        <w:tc>
          <w:tcPr>
            <w:tcW w:w="88" w:type="dxa"/>
          </w:tcPr>
          <w:p w:rsidR="006B3C9F" w:rsidRDefault="006B3C9F"/>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7"/>
        </w:trPr>
        <w:tc>
          <w:tcPr>
            <w:tcW w:w="143" w:type="dxa"/>
          </w:tcPr>
          <w:p w:rsidR="006B3C9F" w:rsidRDefault="006B3C9F"/>
        </w:tc>
        <w:tc>
          <w:tcPr>
            <w:tcW w:w="5826" w:type="dxa"/>
            <w:gridSpan w:val="11"/>
            <w:shd w:val="clear" w:color="000000" w:fill="FFFFFF"/>
            <w:tcMar>
              <w:left w:w="34" w:type="dxa"/>
              <w:right w:w="34" w:type="dxa"/>
            </w:tcMar>
          </w:tcPr>
          <w:p w:rsidR="006B3C9F" w:rsidRDefault="00470C7A">
            <w:pPr>
              <w:spacing w:after="0" w:line="240" w:lineRule="auto"/>
            </w:pPr>
            <w:r>
              <w:rPr>
                <w:rFonts w:ascii="Times New Roman" w:hAnsi="Times New Roman" w:cs="Times New Roman"/>
                <w:b/>
                <w:color w:val="000000"/>
              </w:rPr>
              <w:t>ОСНОВАНИЕ</w:t>
            </w:r>
          </w:p>
        </w:tc>
        <w:tc>
          <w:tcPr>
            <w:tcW w:w="3828" w:type="dxa"/>
          </w:tcPr>
          <w:p w:rsidR="006B3C9F" w:rsidRDefault="006B3C9F"/>
        </w:tc>
        <w:tc>
          <w:tcPr>
            <w:tcW w:w="710" w:type="dxa"/>
          </w:tcPr>
          <w:p w:rsidR="006B3C9F" w:rsidRDefault="006B3C9F"/>
        </w:tc>
        <w:tc>
          <w:tcPr>
            <w:tcW w:w="285" w:type="dxa"/>
          </w:tcPr>
          <w:p w:rsidR="006B3C9F" w:rsidRDefault="006B3C9F"/>
        </w:tc>
      </w:tr>
      <w:tr w:rsidR="006B3C9F">
        <w:trPr>
          <w:trHeight w:hRule="exact" w:val="277"/>
        </w:trPr>
        <w:tc>
          <w:tcPr>
            <w:tcW w:w="143" w:type="dxa"/>
          </w:tcPr>
          <w:p w:rsidR="006B3C9F" w:rsidRDefault="006B3C9F"/>
        </w:tc>
        <w:tc>
          <w:tcPr>
            <w:tcW w:w="1418" w:type="dxa"/>
          </w:tcPr>
          <w:p w:rsidR="006B3C9F" w:rsidRDefault="006B3C9F"/>
        </w:tc>
        <w:tc>
          <w:tcPr>
            <w:tcW w:w="285" w:type="dxa"/>
          </w:tcPr>
          <w:p w:rsidR="006B3C9F" w:rsidRDefault="006B3C9F"/>
        </w:tc>
        <w:tc>
          <w:tcPr>
            <w:tcW w:w="697"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372" w:type="dxa"/>
          </w:tcPr>
          <w:p w:rsidR="006B3C9F" w:rsidRDefault="006B3C9F"/>
        </w:tc>
        <w:tc>
          <w:tcPr>
            <w:tcW w:w="285" w:type="dxa"/>
          </w:tcPr>
          <w:p w:rsidR="006B3C9F" w:rsidRDefault="006B3C9F"/>
        </w:tc>
        <w:tc>
          <w:tcPr>
            <w:tcW w:w="88" w:type="dxa"/>
          </w:tcPr>
          <w:p w:rsidR="006B3C9F" w:rsidRDefault="006B3C9F"/>
        </w:tc>
        <w:tc>
          <w:tcPr>
            <w:tcW w:w="1190" w:type="dxa"/>
          </w:tcPr>
          <w:p w:rsidR="006B3C9F" w:rsidRDefault="006B3C9F"/>
        </w:tc>
        <w:tc>
          <w:tcPr>
            <w:tcW w:w="3828" w:type="dxa"/>
          </w:tcPr>
          <w:p w:rsidR="006B3C9F" w:rsidRDefault="006B3C9F"/>
        </w:tc>
        <w:tc>
          <w:tcPr>
            <w:tcW w:w="710" w:type="dxa"/>
          </w:tcPr>
          <w:p w:rsidR="006B3C9F" w:rsidRDefault="006B3C9F"/>
        </w:tc>
        <w:tc>
          <w:tcPr>
            <w:tcW w:w="285" w:type="dxa"/>
          </w:tcPr>
          <w:p w:rsidR="006B3C9F" w:rsidRDefault="006B3C9F"/>
        </w:tc>
      </w:tr>
      <w:tr w:rsidR="006B3C9F" w:rsidRPr="00911D63">
        <w:trPr>
          <w:trHeight w:hRule="exact" w:val="4584"/>
        </w:trPr>
        <w:tc>
          <w:tcPr>
            <w:tcW w:w="143" w:type="dxa"/>
          </w:tcPr>
          <w:p w:rsidR="006B3C9F" w:rsidRDefault="006B3C9F"/>
        </w:tc>
        <w:tc>
          <w:tcPr>
            <w:tcW w:w="10646" w:type="dxa"/>
            <w:gridSpan w:val="14"/>
            <w:shd w:val="clear" w:color="000000" w:fill="FFFFFF"/>
            <w:tcMar>
              <w:left w:w="34" w:type="dxa"/>
              <w:right w:w="34" w:type="dxa"/>
            </w:tcMar>
          </w:tcPr>
          <w:p w:rsidR="006B3C9F" w:rsidRPr="00470C7A" w:rsidRDefault="00470C7A">
            <w:pPr>
              <w:spacing w:after="0" w:line="240" w:lineRule="auto"/>
              <w:rPr>
                <w:lang w:val="ru-RU"/>
              </w:rPr>
            </w:pPr>
            <w:r w:rsidRPr="00470C7A">
              <w:rPr>
                <w:rFonts w:ascii="Times New Roman" w:hAnsi="Times New Roman" w:cs="Times New Roman"/>
                <w:color w:val="000000"/>
                <w:lang w:val="ru-RU"/>
              </w:rPr>
              <w:t>Учебный план утвержден учёным советом вуза от 26.04.2022 протокол № 9/1.</w:t>
            </w:r>
          </w:p>
          <w:p w:rsidR="006B3C9F" w:rsidRPr="00470C7A" w:rsidRDefault="006B3C9F">
            <w:pPr>
              <w:spacing w:after="0" w:line="240" w:lineRule="auto"/>
              <w:rPr>
                <w:lang w:val="ru-RU"/>
              </w:rPr>
            </w:pPr>
          </w:p>
          <w:p w:rsidR="006B3C9F" w:rsidRPr="00470C7A" w:rsidRDefault="006B3C9F">
            <w:pPr>
              <w:spacing w:after="0" w:line="240" w:lineRule="auto"/>
              <w:rPr>
                <w:lang w:val="ru-RU"/>
              </w:rPr>
            </w:pPr>
          </w:p>
          <w:p w:rsidR="006B3C9F" w:rsidRPr="00470C7A" w:rsidRDefault="00470C7A">
            <w:pPr>
              <w:spacing w:after="0" w:line="240" w:lineRule="auto"/>
              <w:rPr>
                <w:lang w:val="ru-RU"/>
              </w:rPr>
            </w:pPr>
            <w:r w:rsidRPr="00470C7A">
              <w:rPr>
                <w:rFonts w:ascii="Times New Roman" w:hAnsi="Times New Roman" w:cs="Times New Roman"/>
                <w:color w:val="000000"/>
                <w:lang w:val="ru-RU"/>
              </w:rPr>
              <w:t>Программу состави</w:t>
            </w:r>
            <w:proofErr w:type="gramStart"/>
            <w:r w:rsidRPr="00470C7A">
              <w:rPr>
                <w:rFonts w:ascii="Times New Roman" w:hAnsi="Times New Roman" w:cs="Times New Roman"/>
                <w:color w:val="000000"/>
                <w:lang w:val="ru-RU"/>
              </w:rPr>
              <w:t>л(</w:t>
            </w:r>
            <w:proofErr w:type="gramEnd"/>
            <w:r w:rsidRPr="00470C7A">
              <w:rPr>
                <w:rFonts w:ascii="Times New Roman" w:hAnsi="Times New Roman" w:cs="Times New Roman"/>
                <w:color w:val="000000"/>
                <w:lang w:val="ru-RU"/>
              </w:rPr>
              <w:t xml:space="preserve">и): канд. </w:t>
            </w:r>
            <w:proofErr w:type="spellStart"/>
            <w:r w:rsidRPr="00470C7A">
              <w:rPr>
                <w:rFonts w:ascii="Times New Roman" w:hAnsi="Times New Roman" w:cs="Times New Roman"/>
                <w:color w:val="000000"/>
                <w:lang w:val="ru-RU"/>
              </w:rPr>
              <w:t>экон</w:t>
            </w:r>
            <w:proofErr w:type="spellEnd"/>
            <w:r w:rsidRPr="00470C7A">
              <w:rPr>
                <w:rFonts w:ascii="Times New Roman" w:hAnsi="Times New Roman" w:cs="Times New Roman"/>
                <w:color w:val="000000"/>
                <w:lang w:val="ru-RU"/>
              </w:rPr>
              <w:t>. наук, Доц., Лысенко Е.А. _________________</w:t>
            </w:r>
          </w:p>
          <w:p w:rsidR="006B3C9F" w:rsidRPr="00470C7A" w:rsidRDefault="006B3C9F">
            <w:pPr>
              <w:spacing w:after="0" w:line="240" w:lineRule="auto"/>
              <w:rPr>
                <w:lang w:val="ru-RU"/>
              </w:rPr>
            </w:pPr>
          </w:p>
          <w:p w:rsidR="006B3C9F" w:rsidRPr="00470C7A" w:rsidRDefault="00470C7A">
            <w:pPr>
              <w:spacing w:after="0" w:line="240" w:lineRule="auto"/>
              <w:rPr>
                <w:lang w:val="ru-RU"/>
              </w:rPr>
            </w:pPr>
            <w:r w:rsidRPr="00470C7A">
              <w:rPr>
                <w:rFonts w:ascii="Times New Roman" w:hAnsi="Times New Roman" w:cs="Times New Roman"/>
                <w:color w:val="000000"/>
                <w:lang w:val="ru-RU"/>
              </w:rPr>
              <w:t>Зав. кафедрой: Майорова Л. Н. _________________</w:t>
            </w:r>
          </w:p>
        </w:tc>
      </w:tr>
    </w:tbl>
    <w:p w:rsidR="006B3C9F" w:rsidRDefault="00470C7A">
      <w:pPr>
        <w:rPr>
          <w:lang w:val="ru-RU"/>
        </w:rPr>
      </w:pPr>
      <w:r w:rsidRPr="00470C7A">
        <w:rPr>
          <w:lang w:val="ru-RU"/>
        </w:rPr>
        <w:br w:type="page"/>
      </w:r>
    </w:p>
    <w:p w:rsidR="00470C7A" w:rsidRPr="00470C7A" w:rsidRDefault="00470C7A">
      <w:pPr>
        <w:rPr>
          <w:sz w:val="0"/>
          <w:szCs w:val="0"/>
          <w:lang w:val="ru-RU"/>
        </w:rPr>
      </w:pPr>
    </w:p>
    <w:tbl>
      <w:tblPr>
        <w:tblW w:w="0" w:type="auto"/>
        <w:tblCellMar>
          <w:left w:w="0" w:type="dxa"/>
          <w:right w:w="0" w:type="dxa"/>
        </w:tblCellMar>
        <w:tblLook w:val="04A0"/>
      </w:tblPr>
      <w:tblGrid>
        <w:gridCol w:w="779"/>
        <w:gridCol w:w="228"/>
        <w:gridCol w:w="3677"/>
        <w:gridCol w:w="1990"/>
        <w:gridCol w:w="1006"/>
        <w:gridCol w:w="722"/>
        <w:gridCol w:w="1148"/>
        <w:gridCol w:w="284"/>
        <w:gridCol w:w="1007"/>
      </w:tblGrid>
      <w:tr w:rsidR="006B3C9F">
        <w:trPr>
          <w:trHeight w:hRule="exact" w:val="416"/>
        </w:trPr>
        <w:tc>
          <w:tcPr>
            <w:tcW w:w="4692" w:type="dxa"/>
            <w:gridSpan w:val="3"/>
            <w:shd w:val="clear" w:color="C0C0C0" w:fill="FFFFFF"/>
            <w:tcMar>
              <w:left w:w="34" w:type="dxa"/>
              <w:right w:w="34" w:type="dxa"/>
            </w:tcMar>
          </w:tcPr>
          <w:p w:rsidR="006B3C9F" w:rsidRDefault="00470C7A" w:rsidP="00470C7A">
            <w:pPr>
              <w:spacing w:after="0" w:line="240" w:lineRule="auto"/>
              <w:rPr>
                <w:sz w:val="16"/>
                <w:szCs w:val="16"/>
              </w:rPr>
            </w:pPr>
            <w:r>
              <w:rPr>
                <w:rFonts w:ascii="Times New Roman" w:hAnsi="Times New Roman" w:cs="Times New Roman"/>
                <w:color w:val="C0C0C0"/>
                <w:sz w:val="16"/>
                <w:szCs w:val="16"/>
              </w:rPr>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6B3C9F" w:rsidRDefault="006B3C9F"/>
        </w:tc>
        <w:tc>
          <w:tcPr>
            <w:tcW w:w="993" w:type="dxa"/>
          </w:tcPr>
          <w:p w:rsidR="006B3C9F" w:rsidRDefault="006B3C9F"/>
        </w:tc>
        <w:tc>
          <w:tcPr>
            <w:tcW w:w="710" w:type="dxa"/>
          </w:tcPr>
          <w:p w:rsidR="006B3C9F" w:rsidRDefault="006B3C9F"/>
        </w:tc>
        <w:tc>
          <w:tcPr>
            <w:tcW w:w="1135" w:type="dxa"/>
          </w:tcPr>
          <w:p w:rsidR="006B3C9F" w:rsidRDefault="006B3C9F"/>
        </w:tc>
        <w:tc>
          <w:tcPr>
            <w:tcW w:w="284" w:type="dxa"/>
          </w:tcPr>
          <w:p w:rsidR="006B3C9F" w:rsidRDefault="006B3C9F"/>
        </w:tc>
        <w:tc>
          <w:tcPr>
            <w:tcW w:w="1007" w:type="dxa"/>
            <w:shd w:val="clear" w:color="C0C0C0" w:fill="FFFFFF"/>
            <w:tcMar>
              <w:left w:w="34" w:type="dxa"/>
              <w:right w:w="34" w:type="dxa"/>
            </w:tcMar>
          </w:tcPr>
          <w:p w:rsidR="006B3C9F" w:rsidRDefault="00470C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B3C9F">
        <w:trPr>
          <w:trHeight w:hRule="exact" w:val="138"/>
        </w:trPr>
        <w:tc>
          <w:tcPr>
            <w:tcW w:w="766" w:type="dxa"/>
          </w:tcPr>
          <w:p w:rsidR="006B3C9F" w:rsidRDefault="006B3C9F"/>
        </w:tc>
        <w:tc>
          <w:tcPr>
            <w:tcW w:w="228" w:type="dxa"/>
          </w:tcPr>
          <w:p w:rsidR="006B3C9F" w:rsidRDefault="006B3C9F"/>
        </w:tc>
        <w:tc>
          <w:tcPr>
            <w:tcW w:w="3687" w:type="dxa"/>
          </w:tcPr>
          <w:p w:rsidR="006B3C9F" w:rsidRDefault="006B3C9F"/>
        </w:tc>
        <w:tc>
          <w:tcPr>
            <w:tcW w:w="1985" w:type="dxa"/>
          </w:tcPr>
          <w:p w:rsidR="006B3C9F" w:rsidRDefault="006B3C9F"/>
        </w:tc>
        <w:tc>
          <w:tcPr>
            <w:tcW w:w="993" w:type="dxa"/>
          </w:tcPr>
          <w:p w:rsidR="006B3C9F" w:rsidRDefault="006B3C9F"/>
        </w:tc>
        <w:tc>
          <w:tcPr>
            <w:tcW w:w="710" w:type="dxa"/>
          </w:tcPr>
          <w:p w:rsidR="006B3C9F" w:rsidRDefault="006B3C9F"/>
        </w:tc>
        <w:tc>
          <w:tcPr>
            <w:tcW w:w="1135" w:type="dxa"/>
          </w:tcPr>
          <w:p w:rsidR="006B3C9F" w:rsidRDefault="006B3C9F"/>
        </w:tc>
        <w:tc>
          <w:tcPr>
            <w:tcW w:w="284" w:type="dxa"/>
          </w:tcPr>
          <w:p w:rsidR="006B3C9F" w:rsidRDefault="006B3C9F"/>
        </w:tc>
        <w:tc>
          <w:tcPr>
            <w:tcW w:w="993" w:type="dxa"/>
          </w:tcPr>
          <w:p w:rsidR="006B3C9F" w:rsidRDefault="006B3C9F"/>
        </w:tc>
      </w:tr>
      <w:tr w:rsidR="006B3C9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C9F" w:rsidRDefault="00470C7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B3C9F" w:rsidRPr="00911D6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формирование базовых навыков финансовой грамотности и принятия финансовых решений в области управления личными финансами.</w:t>
            </w:r>
          </w:p>
        </w:tc>
      </w:tr>
      <w:tr w:rsidR="006B3C9F" w:rsidRPr="00911D63">
        <w:trPr>
          <w:trHeight w:hRule="exact" w:val="277"/>
        </w:trPr>
        <w:tc>
          <w:tcPr>
            <w:tcW w:w="766" w:type="dxa"/>
          </w:tcPr>
          <w:p w:rsidR="006B3C9F" w:rsidRPr="00470C7A" w:rsidRDefault="006B3C9F">
            <w:pPr>
              <w:rPr>
                <w:lang w:val="ru-RU"/>
              </w:rPr>
            </w:pPr>
          </w:p>
        </w:tc>
        <w:tc>
          <w:tcPr>
            <w:tcW w:w="228" w:type="dxa"/>
          </w:tcPr>
          <w:p w:rsidR="006B3C9F" w:rsidRPr="00470C7A" w:rsidRDefault="006B3C9F">
            <w:pPr>
              <w:rPr>
                <w:lang w:val="ru-RU"/>
              </w:rPr>
            </w:pPr>
          </w:p>
        </w:tc>
        <w:tc>
          <w:tcPr>
            <w:tcW w:w="3687" w:type="dxa"/>
          </w:tcPr>
          <w:p w:rsidR="006B3C9F" w:rsidRPr="00470C7A" w:rsidRDefault="006B3C9F">
            <w:pPr>
              <w:rPr>
                <w:lang w:val="ru-RU"/>
              </w:rPr>
            </w:pPr>
          </w:p>
        </w:tc>
        <w:tc>
          <w:tcPr>
            <w:tcW w:w="1985" w:type="dxa"/>
          </w:tcPr>
          <w:p w:rsidR="006B3C9F" w:rsidRPr="00470C7A" w:rsidRDefault="006B3C9F">
            <w:pPr>
              <w:rPr>
                <w:lang w:val="ru-RU"/>
              </w:rPr>
            </w:pPr>
          </w:p>
        </w:tc>
        <w:tc>
          <w:tcPr>
            <w:tcW w:w="993" w:type="dxa"/>
          </w:tcPr>
          <w:p w:rsidR="006B3C9F" w:rsidRPr="00470C7A" w:rsidRDefault="006B3C9F">
            <w:pPr>
              <w:rPr>
                <w:lang w:val="ru-RU"/>
              </w:rPr>
            </w:pPr>
          </w:p>
        </w:tc>
        <w:tc>
          <w:tcPr>
            <w:tcW w:w="710" w:type="dxa"/>
          </w:tcPr>
          <w:p w:rsidR="006B3C9F" w:rsidRPr="00470C7A" w:rsidRDefault="006B3C9F">
            <w:pPr>
              <w:rPr>
                <w:lang w:val="ru-RU"/>
              </w:rPr>
            </w:pPr>
          </w:p>
        </w:tc>
        <w:tc>
          <w:tcPr>
            <w:tcW w:w="1135" w:type="dxa"/>
          </w:tcPr>
          <w:p w:rsidR="006B3C9F" w:rsidRPr="00470C7A" w:rsidRDefault="006B3C9F">
            <w:pPr>
              <w:rPr>
                <w:lang w:val="ru-RU"/>
              </w:rPr>
            </w:pPr>
          </w:p>
        </w:tc>
        <w:tc>
          <w:tcPr>
            <w:tcW w:w="284" w:type="dxa"/>
          </w:tcPr>
          <w:p w:rsidR="006B3C9F" w:rsidRPr="00470C7A" w:rsidRDefault="006B3C9F">
            <w:pPr>
              <w:rPr>
                <w:lang w:val="ru-RU"/>
              </w:rPr>
            </w:pPr>
          </w:p>
        </w:tc>
        <w:tc>
          <w:tcPr>
            <w:tcW w:w="993" w:type="dxa"/>
          </w:tcPr>
          <w:p w:rsidR="006B3C9F" w:rsidRPr="00470C7A" w:rsidRDefault="006B3C9F">
            <w:pPr>
              <w:rPr>
                <w:lang w:val="ru-RU"/>
              </w:rPr>
            </w:pPr>
          </w:p>
        </w:tc>
      </w:tr>
      <w:tr w:rsidR="006B3C9F" w:rsidRPr="00911D6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2. ТРЕБОВАНИЯ К РЕЗУЛЬТАТАМ ОСВОЕНИЯ ДИСЦИПЛИНЫ</w:t>
            </w:r>
          </w:p>
        </w:tc>
      </w:tr>
      <w:tr w:rsidR="006B3C9F" w:rsidRPr="00911D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УК-9.1:</w:t>
            </w:r>
            <w:proofErr w:type="gramStart"/>
            <w:r w:rsidRPr="00470C7A">
              <w:rPr>
                <w:rFonts w:ascii="Times New Roman" w:hAnsi="Times New Roman" w:cs="Times New Roman"/>
                <w:b/>
                <w:color w:val="000000"/>
                <w:sz w:val="19"/>
                <w:szCs w:val="19"/>
                <w:lang w:val="ru-RU"/>
              </w:rPr>
              <w:t>Способен</w:t>
            </w:r>
            <w:proofErr w:type="gramEnd"/>
            <w:r w:rsidRPr="00470C7A">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6B3C9F" w:rsidRPr="00911D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6B3C9F" w:rsidRPr="00911D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6B3C9F" w:rsidRPr="00911D63">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6B3C9F" w:rsidRPr="00911D6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6B3C9F" w:rsidRPr="00911D6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6B3C9F" w:rsidRPr="00911D6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6B3C9F" w:rsidRPr="00911D63">
        <w:trPr>
          <w:trHeight w:hRule="exact" w:val="277"/>
        </w:trPr>
        <w:tc>
          <w:tcPr>
            <w:tcW w:w="766" w:type="dxa"/>
          </w:tcPr>
          <w:p w:rsidR="006B3C9F" w:rsidRPr="00470C7A" w:rsidRDefault="006B3C9F">
            <w:pPr>
              <w:rPr>
                <w:lang w:val="ru-RU"/>
              </w:rPr>
            </w:pPr>
          </w:p>
        </w:tc>
        <w:tc>
          <w:tcPr>
            <w:tcW w:w="228" w:type="dxa"/>
          </w:tcPr>
          <w:p w:rsidR="006B3C9F" w:rsidRPr="00470C7A" w:rsidRDefault="006B3C9F">
            <w:pPr>
              <w:rPr>
                <w:lang w:val="ru-RU"/>
              </w:rPr>
            </w:pPr>
          </w:p>
        </w:tc>
        <w:tc>
          <w:tcPr>
            <w:tcW w:w="3687" w:type="dxa"/>
          </w:tcPr>
          <w:p w:rsidR="006B3C9F" w:rsidRPr="00470C7A" w:rsidRDefault="006B3C9F">
            <w:pPr>
              <w:rPr>
                <w:lang w:val="ru-RU"/>
              </w:rPr>
            </w:pPr>
          </w:p>
        </w:tc>
        <w:tc>
          <w:tcPr>
            <w:tcW w:w="1985" w:type="dxa"/>
          </w:tcPr>
          <w:p w:rsidR="006B3C9F" w:rsidRPr="00470C7A" w:rsidRDefault="006B3C9F">
            <w:pPr>
              <w:rPr>
                <w:lang w:val="ru-RU"/>
              </w:rPr>
            </w:pPr>
          </w:p>
        </w:tc>
        <w:tc>
          <w:tcPr>
            <w:tcW w:w="993" w:type="dxa"/>
          </w:tcPr>
          <w:p w:rsidR="006B3C9F" w:rsidRPr="00470C7A" w:rsidRDefault="006B3C9F">
            <w:pPr>
              <w:rPr>
                <w:lang w:val="ru-RU"/>
              </w:rPr>
            </w:pPr>
          </w:p>
        </w:tc>
        <w:tc>
          <w:tcPr>
            <w:tcW w:w="710" w:type="dxa"/>
          </w:tcPr>
          <w:p w:rsidR="006B3C9F" w:rsidRPr="00470C7A" w:rsidRDefault="006B3C9F">
            <w:pPr>
              <w:rPr>
                <w:lang w:val="ru-RU"/>
              </w:rPr>
            </w:pPr>
          </w:p>
        </w:tc>
        <w:tc>
          <w:tcPr>
            <w:tcW w:w="1135" w:type="dxa"/>
          </w:tcPr>
          <w:p w:rsidR="006B3C9F" w:rsidRPr="00470C7A" w:rsidRDefault="006B3C9F">
            <w:pPr>
              <w:rPr>
                <w:lang w:val="ru-RU"/>
              </w:rPr>
            </w:pPr>
          </w:p>
        </w:tc>
        <w:tc>
          <w:tcPr>
            <w:tcW w:w="284" w:type="dxa"/>
          </w:tcPr>
          <w:p w:rsidR="006B3C9F" w:rsidRPr="00470C7A" w:rsidRDefault="006B3C9F">
            <w:pPr>
              <w:rPr>
                <w:lang w:val="ru-RU"/>
              </w:rPr>
            </w:pPr>
          </w:p>
        </w:tc>
        <w:tc>
          <w:tcPr>
            <w:tcW w:w="993" w:type="dxa"/>
          </w:tcPr>
          <w:p w:rsidR="006B3C9F" w:rsidRPr="00470C7A" w:rsidRDefault="006B3C9F">
            <w:pPr>
              <w:rPr>
                <w:lang w:val="ru-RU"/>
              </w:rPr>
            </w:pPr>
          </w:p>
        </w:tc>
      </w:tr>
      <w:tr w:rsidR="006B3C9F" w:rsidRPr="00911D6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 xml:space="preserve">В результате освоения дисциплины </w:t>
            </w:r>
            <w:proofErr w:type="gramStart"/>
            <w:r w:rsidRPr="00470C7A">
              <w:rPr>
                <w:rFonts w:ascii="Times New Roman" w:hAnsi="Times New Roman" w:cs="Times New Roman"/>
                <w:b/>
                <w:color w:val="000000"/>
                <w:sz w:val="19"/>
                <w:szCs w:val="19"/>
                <w:lang w:val="ru-RU"/>
              </w:rPr>
              <w:t>обучающийся</w:t>
            </w:r>
            <w:proofErr w:type="gramEnd"/>
            <w:r w:rsidRPr="00470C7A">
              <w:rPr>
                <w:rFonts w:ascii="Times New Roman" w:hAnsi="Times New Roman" w:cs="Times New Roman"/>
                <w:b/>
                <w:color w:val="000000"/>
                <w:sz w:val="19"/>
                <w:szCs w:val="19"/>
                <w:lang w:val="ru-RU"/>
              </w:rPr>
              <w:t xml:space="preserve"> должен:</w:t>
            </w:r>
          </w:p>
        </w:tc>
      </w:tr>
      <w:tr w:rsidR="006B3C9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B3C9F" w:rsidRPr="00911D63">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правовые нормы для защиты прав потребителей финансовых услуг.</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признаки мошенничества на финансовом рынке в отношении физических лиц.</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основные понятия и категории экономики, экономические законы и закономерности;</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 структуру семейного бюджета и экономику семьи, депозит и кредит, накопление и инфляция, роль депозита в личном финансовом плане, понятие о кредите, его виды, </w:t>
            </w:r>
            <w:proofErr w:type="spellStart"/>
            <w:r w:rsidRPr="00470C7A">
              <w:rPr>
                <w:rFonts w:ascii="Times New Roman" w:hAnsi="Times New Roman" w:cs="Times New Roman"/>
                <w:color w:val="000000"/>
                <w:sz w:val="19"/>
                <w:szCs w:val="19"/>
                <w:lang w:val="ru-RU"/>
              </w:rPr>
              <w:t>расчетно</w:t>
            </w:r>
            <w:proofErr w:type="spellEnd"/>
            <w:r w:rsidRPr="00470C7A">
              <w:rPr>
                <w:rFonts w:ascii="Times New Roman" w:hAnsi="Times New Roman" w:cs="Times New Roman"/>
                <w:color w:val="000000"/>
                <w:sz w:val="19"/>
                <w:szCs w:val="19"/>
                <w:lang w:val="ru-RU"/>
              </w:rPr>
              <w:t>–кассовые операции, пенсионное обеспечение, страхование и его виды, налоги.</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базовые экономические инструменты, необходимые для управления личными финансами</w:t>
            </w:r>
          </w:p>
        </w:tc>
      </w:tr>
      <w:tr w:rsidR="006B3C9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B3C9F" w:rsidRPr="00911D63">
        <w:trPr>
          <w:trHeight w:hRule="exact" w:val="314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оценивать и принимать ответственность за рациональные решения и их возможные последствия для себя, своего окружения и общества в целом.</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оценивать влияние инфляции на доходность финансовых активов;</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использовать приобретенные знания для выполнения практических заданий, основанных на ситуациях, связанных с покупкой и продажей валюты;</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определять влияние факторов, воздействующих на валютный курс;</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применять полученные теоретические и практические знания для определения экономически рационального поведения;</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применять основные экономические знания для принятия грамотных решений с целью управления личными финансами.</w:t>
            </w:r>
          </w:p>
        </w:tc>
      </w:tr>
      <w:tr w:rsidR="006B3C9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3C9F" w:rsidRDefault="00470C7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B3C9F" w:rsidRPr="00911D63">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навыками выбора из предлагаемого перечня оптимальных источников экономической информации;</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навыками оценки экономических действий субъекта в качестве потребителя, члена семьи и гражданина.</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навыками принятия финансовых решений относительно личных финансов с учетом экономических последствий.</w:t>
            </w:r>
          </w:p>
        </w:tc>
      </w:tr>
      <w:tr w:rsidR="006B3C9F" w:rsidRPr="00911D63">
        <w:trPr>
          <w:trHeight w:hRule="exact" w:val="277"/>
        </w:trPr>
        <w:tc>
          <w:tcPr>
            <w:tcW w:w="766" w:type="dxa"/>
          </w:tcPr>
          <w:p w:rsidR="006B3C9F" w:rsidRPr="00470C7A" w:rsidRDefault="006B3C9F">
            <w:pPr>
              <w:rPr>
                <w:lang w:val="ru-RU"/>
              </w:rPr>
            </w:pPr>
          </w:p>
        </w:tc>
        <w:tc>
          <w:tcPr>
            <w:tcW w:w="228" w:type="dxa"/>
          </w:tcPr>
          <w:p w:rsidR="006B3C9F" w:rsidRPr="00470C7A" w:rsidRDefault="006B3C9F">
            <w:pPr>
              <w:rPr>
                <w:lang w:val="ru-RU"/>
              </w:rPr>
            </w:pPr>
          </w:p>
        </w:tc>
        <w:tc>
          <w:tcPr>
            <w:tcW w:w="3687" w:type="dxa"/>
          </w:tcPr>
          <w:p w:rsidR="006B3C9F" w:rsidRPr="00470C7A" w:rsidRDefault="006B3C9F">
            <w:pPr>
              <w:rPr>
                <w:lang w:val="ru-RU"/>
              </w:rPr>
            </w:pPr>
          </w:p>
        </w:tc>
        <w:tc>
          <w:tcPr>
            <w:tcW w:w="1985" w:type="dxa"/>
          </w:tcPr>
          <w:p w:rsidR="006B3C9F" w:rsidRPr="00470C7A" w:rsidRDefault="006B3C9F">
            <w:pPr>
              <w:rPr>
                <w:lang w:val="ru-RU"/>
              </w:rPr>
            </w:pPr>
          </w:p>
        </w:tc>
        <w:tc>
          <w:tcPr>
            <w:tcW w:w="993" w:type="dxa"/>
          </w:tcPr>
          <w:p w:rsidR="006B3C9F" w:rsidRPr="00470C7A" w:rsidRDefault="006B3C9F">
            <w:pPr>
              <w:rPr>
                <w:lang w:val="ru-RU"/>
              </w:rPr>
            </w:pPr>
          </w:p>
        </w:tc>
        <w:tc>
          <w:tcPr>
            <w:tcW w:w="710" w:type="dxa"/>
          </w:tcPr>
          <w:p w:rsidR="006B3C9F" w:rsidRPr="00470C7A" w:rsidRDefault="006B3C9F">
            <w:pPr>
              <w:rPr>
                <w:lang w:val="ru-RU"/>
              </w:rPr>
            </w:pPr>
          </w:p>
        </w:tc>
        <w:tc>
          <w:tcPr>
            <w:tcW w:w="1135" w:type="dxa"/>
          </w:tcPr>
          <w:p w:rsidR="006B3C9F" w:rsidRPr="00470C7A" w:rsidRDefault="006B3C9F">
            <w:pPr>
              <w:rPr>
                <w:lang w:val="ru-RU"/>
              </w:rPr>
            </w:pPr>
          </w:p>
        </w:tc>
        <w:tc>
          <w:tcPr>
            <w:tcW w:w="284" w:type="dxa"/>
          </w:tcPr>
          <w:p w:rsidR="006B3C9F" w:rsidRPr="00470C7A" w:rsidRDefault="006B3C9F">
            <w:pPr>
              <w:rPr>
                <w:lang w:val="ru-RU"/>
              </w:rPr>
            </w:pPr>
          </w:p>
        </w:tc>
        <w:tc>
          <w:tcPr>
            <w:tcW w:w="993" w:type="dxa"/>
          </w:tcPr>
          <w:p w:rsidR="006B3C9F" w:rsidRPr="00470C7A" w:rsidRDefault="006B3C9F">
            <w:pPr>
              <w:rPr>
                <w:lang w:val="ru-RU"/>
              </w:rPr>
            </w:pPr>
          </w:p>
        </w:tc>
      </w:tr>
      <w:tr w:rsidR="006B3C9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C9F" w:rsidRDefault="00470C7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6B3C9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B3C9F" w:rsidRDefault="00470C7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6B3C9F">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r w:rsidRPr="00470C7A">
              <w:rPr>
                <w:rFonts w:ascii="Times New Roman" w:hAnsi="Times New Roman" w:cs="Times New Roman"/>
                <w:b/>
                <w:color w:val="000000"/>
                <w:sz w:val="19"/>
                <w:szCs w:val="19"/>
                <w:lang w:val="ru-RU"/>
              </w:rPr>
              <w:t xml:space="preserve">Раздел 1. Личное финансовое планирование. Депозит. </w:t>
            </w:r>
            <w:proofErr w:type="spellStart"/>
            <w:r>
              <w:rPr>
                <w:rFonts w:ascii="Times New Roman" w:hAnsi="Times New Roman" w:cs="Times New Roman"/>
                <w:b/>
                <w:color w:val="000000"/>
                <w:sz w:val="19"/>
                <w:szCs w:val="19"/>
              </w:rPr>
              <w:t>Кредит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r>
    </w:tbl>
    <w:p w:rsidR="006B3C9F" w:rsidRDefault="00470C7A">
      <w:pPr>
        <w:rPr>
          <w:sz w:val="0"/>
          <w:szCs w:val="0"/>
        </w:rPr>
      </w:pPr>
      <w:r>
        <w:br w:type="page"/>
      </w:r>
    </w:p>
    <w:tbl>
      <w:tblPr>
        <w:tblW w:w="0" w:type="auto"/>
        <w:tblCellMar>
          <w:left w:w="0" w:type="dxa"/>
          <w:right w:w="0" w:type="dxa"/>
        </w:tblCellMar>
        <w:tblLook w:val="04A0"/>
      </w:tblPr>
      <w:tblGrid>
        <w:gridCol w:w="1008"/>
        <w:gridCol w:w="3678"/>
        <w:gridCol w:w="1994"/>
        <w:gridCol w:w="1004"/>
        <w:gridCol w:w="721"/>
        <w:gridCol w:w="1147"/>
        <w:gridCol w:w="283"/>
        <w:gridCol w:w="1006"/>
      </w:tblGrid>
      <w:tr w:rsidR="006B3C9F">
        <w:trPr>
          <w:trHeight w:hRule="exact" w:val="416"/>
        </w:trPr>
        <w:tc>
          <w:tcPr>
            <w:tcW w:w="4692" w:type="dxa"/>
            <w:gridSpan w:val="2"/>
            <w:shd w:val="clear" w:color="C0C0C0" w:fill="FFFFFF"/>
            <w:tcMar>
              <w:left w:w="34" w:type="dxa"/>
              <w:right w:w="34" w:type="dxa"/>
            </w:tcMar>
          </w:tcPr>
          <w:p w:rsidR="006B3C9F" w:rsidRDefault="00470C7A" w:rsidP="00470C7A">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6B3C9F" w:rsidRDefault="006B3C9F"/>
        </w:tc>
        <w:tc>
          <w:tcPr>
            <w:tcW w:w="993" w:type="dxa"/>
          </w:tcPr>
          <w:p w:rsidR="006B3C9F" w:rsidRDefault="006B3C9F"/>
        </w:tc>
        <w:tc>
          <w:tcPr>
            <w:tcW w:w="710" w:type="dxa"/>
          </w:tcPr>
          <w:p w:rsidR="006B3C9F" w:rsidRDefault="006B3C9F"/>
        </w:tc>
        <w:tc>
          <w:tcPr>
            <w:tcW w:w="1135" w:type="dxa"/>
          </w:tcPr>
          <w:p w:rsidR="006B3C9F" w:rsidRDefault="006B3C9F"/>
        </w:tc>
        <w:tc>
          <w:tcPr>
            <w:tcW w:w="284" w:type="dxa"/>
          </w:tcPr>
          <w:p w:rsidR="006B3C9F" w:rsidRDefault="006B3C9F"/>
        </w:tc>
        <w:tc>
          <w:tcPr>
            <w:tcW w:w="1007" w:type="dxa"/>
            <w:shd w:val="clear" w:color="C0C0C0" w:fill="FFFFFF"/>
            <w:tcMar>
              <w:left w:w="34" w:type="dxa"/>
              <w:right w:w="34" w:type="dxa"/>
            </w:tcMar>
          </w:tcPr>
          <w:p w:rsidR="006B3C9F" w:rsidRDefault="00470C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B3C9F">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proofErr w:type="gramStart"/>
            <w:r w:rsidRPr="00470C7A">
              <w:rPr>
                <w:rFonts w:ascii="Times New Roman" w:hAnsi="Times New Roman" w:cs="Times New Roman"/>
                <w:color w:val="000000"/>
                <w:sz w:val="19"/>
                <w:szCs w:val="19"/>
                <w:lang w:val="ru-RU"/>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r w:rsidRPr="00470C7A">
              <w:rPr>
                <w:rFonts w:ascii="Times New Roman" w:hAnsi="Times New Roman" w:cs="Times New Roman"/>
                <w:color w:val="000000"/>
                <w:sz w:val="19"/>
                <w:szCs w:val="19"/>
                <w:lang w:val="ru-RU"/>
              </w:rPr>
              <w:t xml:space="preserve"> </w:t>
            </w:r>
            <w:proofErr w:type="gramStart"/>
            <w:r w:rsidRPr="00470C7A">
              <w:rPr>
                <w:rFonts w:ascii="Times New Roman" w:hAnsi="Times New Roman" w:cs="Times New Roman"/>
                <w:color w:val="000000"/>
                <w:sz w:val="19"/>
                <w:szCs w:val="19"/>
                <w:lang w:val="ru-RU"/>
              </w:rPr>
              <w:t>Понятие сбережения, инфляция, индекс потребительских цен как способ измерения инфляции, банк, банковский счет, 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roofErr w:type="gramEnd"/>
            <w:r w:rsidRPr="00470C7A">
              <w:rPr>
                <w:rFonts w:ascii="Times New Roman" w:hAnsi="Times New Roman" w:cs="Times New Roman"/>
                <w:color w:val="000000"/>
                <w:sz w:val="19"/>
                <w:szCs w:val="19"/>
                <w:lang w:val="ru-RU"/>
              </w:rPr>
              <w:t xml:space="preserve"> </w:t>
            </w:r>
            <w:proofErr w:type="gramStart"/>
            <w:r w:rsidRPr="00470C7A">
              <w:rPr>
                <w:rFonts w:ascii="Times New Roman" w:hAnsi="Times New Roman" w:cs="Times New Roman"/>
                <w:color w:val="000000"/>
                <w:sz w:val="19"/>
                <w:szCs w:val="19"/>
                <w:lang w:val="ru-RU"/>
              </w:rPr>
              <w:t xml:space="preserve">Понятие банковский кредит, заемщик, виды кредита, принципы кредитования (платность, срочность, возвратность),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w:t>
            </w:r>
            <w:proofErr w:type="spellStart"/>
            <w:r w:rsidRPr="00470C7A">
              <w:rPr>
                <w:rFonts w:ascii="Times New Roman" w:hAnsi="Times New Roman" w:cs="Times New Roman"/>
                <w:color w:val="000000"/>
                <w:sz w:val="19"/>
                <w:szCs w:val="19"/>
                <w:lang w:val="ru-RU"/>
              </w:rPr>
              <w:t>аннуитетные</w:t>
            </w:r>
            <w:proofErr w:type="spellEnd"/>
            <w:r w:rsidRPr="00470C7A">
              <w:rPr>
                <w:rFonts w:ascii="Times New Roman" w:hAnsi="Times New Roman" w:cs="Times New Roman"/>
                <w:color w:val="000000"/>
                <w:sz w:val="19"/>
                <w:szCs w:val="19"/>
                <w:lang w:val="ru-RU"/>
              </w:rPr>
              <w:t xml:space="preserve"> платежи), финансовые риски заемщика, защита прав заемщика, микро финансовые организации, кредитная история, коллекторы, бюро кредитных историй, минимальный платеж по кредиту.</w:t>
            </w:r>
            <w:proofErr w:type="gramEnd"/>
            <w:r w:rsidRPr="00470C7A">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6B3C9F">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Составление текущего и перспективного личного (семейного) бюджета, оценка его баланса. Составление личного финансового плана (краткосрочного, долгосрочного) на основе анализа</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баланса личного (семейного) бюджета, анализ и коррекция личного финансового плана. Мини-проекты. Планирование сбережений как одного из способов достижения финансовых целей. Отбор критериев для анализа информации о банке и предоставляемых им услугах в зависимости от финансовых целей вкладчика. Сравнительный анализ финансовых организаций для осуществления выбора сберегательных депозитов на основе полученных критериев (процентных ставок, способов начисления процентов и других условий). Анализ возможностей Интернет-банкинга для решения текущих и перспективных финансовых задач. Изучение депозитного договора. Анализ финансовых рисков при заключении депозитного договора. Отбор критериев для анализа информации о банке и предоставляемых им услугах </w:t>
            </w:r>
            <w:proofErr w:type="gramStart"/>
            <w:r w:rsidRPr="00470C7A">
              <w:rPr>
                <w:rFonts w:ascii="Times New Roman" w:hAnsi="Times New Roman" w:cs="Times New Roman"/>
                <w:color w:val="000000"/>
                <w:sz w:val="19"/>
                <w:szCs w:val="19"/>
                <w:lang w:val="ru-RU"/>
              </w:rPr>
              <w:t>в</w:t>
            </w:r>
            <w:proofErr w:type="gramEnd"/>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зависимости от финансовых целей заемщика. </w:t>
            </w:r>
            <w:proofErr w:type="gramStart"/>
            <w:r w:rsidRPr="00470C7A">
              <w:rPr>
                <w:rFonts w:ascii="Times New Roman" w:hAnsi="Times New Roman" w:cs="Times New Roman"/>
                <w:color w:val="000000"/>
                <w:sz w:val="19"/>
                <w:szCs w:val="19"/>
                <w:lang w:val="ru-RU"/>
              </w:rPr>
              <w:t>Сравнительный анализ финансовых институтов для осуществления выбора кредита на основе полученных критериев (процентных ставок, способов начисления процентов и других условий.</w:t>
            </w:r>
            <w:proofErr w:type="gramEnd"/>
            <w:r w:rsidRPr="00470C7A">
              <w:rPr>
                <w:rFonts w:ascii="Times New Roman" w:hAnsi="Times New Roman" w:cs="Times New Roman"/>
                <w:color w:val="000000"/>
                <w:sz w:val="19"/>
                <w:szCs w:val="19"/>
                <w:lang w:val="ru-RU"/>
              </w:rPr>
              <w:t xml:space="preserve"> Анализ преимуществ и недостатков краткосрочного и долгосрочного займов.</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Заключаем кредитный договор — анализ финансовых рисков при заключении кредитного договора. Расчет общей стоимости покупки при приобретении ее в кредит. Анализ преимуществ и недостатков краткосрочного и долгосрочного займов. /</w:t>
            </w:r>
            <w:proofErr w:type="gramStart"/>
            <w:r w:rsidRPr="00470C7A">
              <w:rPr>
                <w:rFonts w:ascii="Times New Roman" w:hAnsi="Times New Roman" w:cs="Times New Roman"/>
                <w:color w:val="000000"/>
                <w:sz w:val="19"/>
                <w:szCs w:val="19"/>
                <w:lang w:val="ru-RU"/>
              </w:rPr>
              <w:t>Ср</w:t>
            </w:r>
            <w:proofErr w:type="gramEnd"/>
            <w:r w:rsidRPr="00470C7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bl>
    <w:p w:rsidR="006B3C9F" w:rsidRDefault="00470C7A">
      <w:pPr>
        <w:rPr>
          <w:sz w:val="0"/>
          <w:szCs w:val="0"/>
        </w:rPr>
      </w:pPr>
      <w:r>
        <w:br w:type="page"/>
      </w:r>
    </w:p>
    <w:tbl>
      <w:tblPr>
        <w:tblW w:w="0" w:type="auto"/>
        <w:tblCellMar>
          <w:left w:w="0" w:type="dxa"/>
          <w:right w:w="0" w:type="dxa"/>
        </w:tblCellMar>
        <w:tblLook w:val="04A0"/>
      </w:tblPr>
      <w:tblGrid>
        <w:gridCol w:w="1008"/>
        <w:gridCol w:w="3678"/>
        <w:gridCol w:w="1994"/>
        <w:gridCol w:w="1004"/>
        <w:gridCol w:w="721"/>
        <w:gridCol w:w="1147"/>
        <w:gridCol w:w="283"/>
        <w:gridCol w:w="1006"/>
      </w:tblGrid>
      <w:tr w:rsidR="006B3C9F">
        <w:trPr>
          <w:trHeight w:hRule="exact" w:val="416"/>
        </w:trPr>
        <w:tc>
          <w:tcPr>
            <w:tcW w:w="4692" w:type="dxa"/>
            <w:gridSpan w:val="2"/>
            <w:shd w:val="clear" w:color="C0C0C0" w:fill="FFFFFF"/>
            <w:tcMar>
              <w:left w:w="34" w:type="dxa"/>
              <w:right w:w="34" w:type="dxa"/>
            </w:tcMar>
          </w:tcPr>
          <w:p w:rsidR="006B3C9F" w:rsidRDefault="00470C7A" w:rsidP="00470C7A">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6B3C9F" w:rsidRDefault="006B3C9F"/>
        </w:tc>
        <w:tc>
          <w:tcPr>
            <w:tcW w:w="993" w:type="dxa"/>
          </w:tcPr>
          <w:p w:rsidR="006B3C9F" w:rsidRDefault="006B3C9F"/>
        </w:tc>
        <w:tc>
          <w:tcPr>
            <w:tcW w:w="710" w:type="dxa"/>
          </w:tcPr>
          <w:p w:rsidR="006B3C9F" w:rsidRDefault="006B3C9F"/>
        </w:tc>
        <w:tc>
          <w:tcPr>
            <w:tcW w:w="1135" w:type="dxa"/>
          </w:tcPr>
          <w:p w:rsidR="006B3C9F" w:rsidRDefault="006B3C9F"/>
        </w:tc>
        <w:tc>
          <w:tcPr>
            <w:tcW w:w="284" w:type="dxa"/>
          </w:tcPr>
          <w:p w:rsidR="006B3C9F" w:rsidRDefault="006B3C9F"/>
        </w:tc>
        <w:tc>
          <w:tcPr>
            <w:tcW w:w="1007" w:type="dxa"/>
            <w:shd w:val="clear" w:color="C0C0C0" w:fill="FFFFFF"/>
            <w:tcMar>
              <w:left w:w="34" w:type="dxa"/>
              <w:right w:w="34" w:type="dxa"/>
            </w:tcMar>
          </w:tcPr>
          <w:p w:rsidR="006B3C9F" w:rsidRDefault="00470C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B3C9F">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Расчетно-кассовые операции. Страхование. Инвестиции.</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Заключение договора о банковском обслуживании с помощью банковской карты — формирование навыков безопасного поведения владельца банковской карты. Безопасное использование интернет-банкинга и электронных денег.</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Заключаем договор страхования — сбор информации о страховой компании и предоставляемых страховых программах, принципы отбора страховой компании для заключения договора. Анализ договора страхования, ответственность страховщика и страхователя. Расчет страхового взноса в зависимости от размера страховой суммы, тарифа, срока страхования и других факторов. Действия страховщика при наступлении страхового случая. Развитие навыков планирования и прогнозирования. Формирование навыков поведения, необходимых для защиты прав потребителя страховых услуг. Формирование представлений о способах и инструментах инвестирования для различных финансовых целей. Формирование навыков анализа информации о способах инвестирования денежных средств, предоставляемой различными информационными источниками и структурами финансового рынка (финансовые публикации, проспекты, интернет-ресурсы и пр.). Расчет доходности финансовых инструментов с учетом инфляции. Сравнительный анализ различных финансовых продуктов по уровню доходности, ликвидности и риска. Разработка собственной стратегии инвестирования в соответствии с </w:t>
            </w:r>
            <w:proofErr w:type="gramStart"/>
            <w:r w:rsidRPr="00470C7A">
              <w:rPr>
                <w:rFonts w:ascii="Times New Roman" w:hAnsi="Times New Roman" w:cs="Times New Roman"/>
                <w:color w:val="000000"/>
                <w:sz w:val="19"/>
                <w:szCs w:val="19"/>
                <w:lang w:val="ru-RU"/>
              </w:rPr>
              <w:t>личным</w:t>
            </w:r>
            <w:proofErr w:type="gramEnd"/>
            <w:r w:rsidRPr="00470C7A">
              <w:rPr>
                <w:rFonts w:ascii="Times New Roman" w:hAnsi="Times New Roman" w:cs="Times New Roman"/>
                <w:color w:val="000000"/>
                <w:sz w:val="19"/>
                <w:szCs w:val="19"/>
                <w:lang w:val="ru-RU"/>
              </w:rPr>
              <w:t xml:space="preserve"> финансовым</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планом и отбор инструментов для ее реализации. Критический анализ интернет-трейдинга — инструмент для профессионалов и ловушка для любителей. /</w:t>
            </w:r>
            <w:proofErr w:type="spellStart"/>
            <w:proofErr w:type="gramStart"/>
            <w:r w:rsidRPr="00470C7A">
              <w:rPr>
                <w:rFonts w:ascii="Times New Roman" w:hAnsi="Times New Roman" w:cs="Times New Roman"/>
                <w:color w:val="000000"/>
                <w:sz w:val="19"/>
                <w:szCs w:val="19"/>
                <w:lang w:val="ru-RU"/>
              </w:rPr>
              <w:t>Пр</w:t>
            </w:r>
            <w:proofErr w:type="spellEnd"/>
            <w:proofErr w:type="gramEnd"/>
            <w:r w:rsidRPr="00470C7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6B3C9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r w:rsidRPr="00470C7A">
              <w:rPr>
                <w:rFonts w:ascii="Times New Roman" w:hAnsi="Times New Roman" w:cs="Times New Roman"/>
                <w:b/>
                <w:color w:val="000000"/>
                <w:sz w:val="19"/>
                <w:szCs w:val="19"/>
                <w:lang w:val="ru-RU"/>
              </w:rPr>
              <w:t xml:space="preserve">Раздел 2. Пенсии. Налоги. Признаки финансовых пирамид и защита от мошеннических действий на финансовом рынке. </w:t>
            </w:r>
            <w:proofErr w:type="spellStart"/>
            <w:r>
              <w:rPr>
                <w:rFonts w:ascii="Times New Roman" w:hAnsi="Times New Roman" w:cs="Times New Roman"/>
                <w:b/>
                <w:color w:val="000000"/>
                <w:sz w:val="19"/>
                <w:szCs w:val="19"/>
              </w:rPr>
              <w:t>Создание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собственного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бизнеса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r>
      <w:tr w:rsidR="006B3C9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Понятие и значение пенсии, государственная пенсионная система в РФ, Пенсионный фонд РФ и его функции, негосударственные пенсионные фонды, трудовая и социальная пенсия, корпоративная пенсия, инструменты для увеличения размера пенсионных накоплений.</w:t>
            </w:r>
          </w:p>
          <w:p w:rsidR="006B3C9F" w:rsidRPr="00470C7A" w:rsidRDefault="00470C7A">
            <w:pPr>
              <w:spacing w:after="0" w:line="240" w:lineRule="auto"/>
              <w:rPr>
                <w:sz w:val="19"/>
                <w:szCs w:val="19"/>
                <w:lang w:val="ru-RU"/>
              </w:rPr>
            </w:pPr>
            <w:proofErr w:type="gramStart"/>
            <w:r w:rsidRPr="00470C7A">
              <w:rPr>
                <w:rFonts w:ascii="Times New Roman" w:hAnsi="Times New Roman" w:cs="Times New Roman"/>
                <w:color w:val="000000"/>
                <w:sz w:val="19"/>
                <w:szCs w:val="19"/>
                <w:lang w:val="ru-RU"/>
              </w:rPr>
              <w:t>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 налоговые льготы, порядок уплаты налога, налоговая декларация, налоговые вычеты.</w:t>
            </w:r>
            <w:proofErr w:type="gramEnd"/>
            <w:r w:rsidRPr="00470C7A">
              <w:rPr>
                <w:rFonts w:ascii="Times New Roman" w:hAnsi="Times New Roman" w:cs="Times New Roman"/>
                <w:color w:val="000000"/>
                <w:sz w:val="19"/>
                <w:szCs w:val="19"/>
                <w:lang w:val="ru-RU"/>
              </w:rPr>
              <w:t xml:space="preserve">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6B3C9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Формирование практических навыков по оптимизации личного бюджета в части применения налоговых льгот с целью уменьшения налоговых </w:t>
            </w:r>
            <w:proofErr w:type="gramStart"/>
            <w:r w:rsidRPr="00470C7A">
              <w:rPr>
                <w:rFonts w:ascii="Times New Roman" w:hAnsi="Times New Roman" w:cs="Times New Roman"/>
                <w:color w:val="000000"/>
                <w:sz w:val="19"/>
                <w:szCs w:val="19"/>
                <w:lang w:val="ru-RU"/>
              </w:rPr>
              <w:t>выплат</w:t>
            </w:r>
            <w:proofErr w:type="gramEnd"/>
            <w:r w:rsidRPr="00470C7A">
              <w:rPr>
                <w:rFonts w:ascii="Times New Roman" w:hAnsi="Times New Roman" w:cs="Times New Roman"/>
                <w:color w:val="000000"/>
                <w:sz w:val="19"/>
                <w:szCs w:val="19"/>
                <w:lang w:val="ru-RU"/>
              </w:rPr>
              <w:t xml:space="preserve"> физических лиц. Формирование практических навыков получения социальных и имущественных налоговых вычетов как инструмента сокращения затрат на приобретение имущества, образование, лечение, и др. /</w:t>
            </w:r>
            <w:proofErr w:type="spellStart"/>
            <w:proofErr w:type="gramStart"/>
            <w:r w:rsidRPr="00470C7A">
              <w:rPr>
                <w:rFonts w:ascii="Times New Roman" w:hAnsi="Times New Roman" w:cs="Times New Roman"/>
                <w:color w:val="000000"/>
                <w:sz w:val="19"/>
                <w:szCs w:val="19"/>
                <w:lang w:val="ru-RU"/>
              </w:rPr>
              <w:t>Пр</w:t>
            </w:r>
            <w:proofErr w:type="spellEnd"/>
            <w:proofErr w:type="gramEnd"/>
            <w:r w:rsidRPr="00470C7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6B3C9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Формирование навыков безопасного поведения потребителя на финансовом рынке.</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Формирование навыков по поиску актуальной информации по </w:t>
            </w:r>
            <w:proofErr w:type="spellStart"/>
            <w:r w:rsidRPr="00470C7A">
              <w:rPr>
                <w:rFonts w:ascii="Times New Roman" w:hAnsi="Times New Roman" w:cs="Times New Roman"/>
                <w:color w:val="000000"/>
                <w:sz w:val="19"/>
                <w:szCs w:val="19"/>
                <w:lang w:val="ru-RU"/>
              </w:rPr>
              <w:t>стартапам</w:t>
            </w:r>
            <w:proofErr w:type="spellEnd"/>
            <w:r w:rsidRPr="00470C7A">
              <w:rPr>
                <w:rFonts w:ascii="Times New Roman" w:hAnsi="Times New Roman" w:cs="Times New Roman"/>
                <w:color w:val="000000"/>
                <w:sz w:val="19"/>
                <w:szCs w:val="19"/>
                <w:lang w:val="ru-RU"/>
              </w:rPr>
              <w:t xml:space="preserve"> и ведению бизнеса. Презентация компании. Составление бизнес-плана по алгоритму. Ведение простых расчетов. Подсчет издержек, прибыли, доходов.</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 xml:space="preserve">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Понятие бизнес, </w:t>
            </w:r>
            <w:proofErr w:type="spellStart"/>
            <w:r w:rsidRPr="00470C7A">
              <w:rPr>
                <w:rFonts w:ascii="Times New Roman" w:hAnsi="Times New Roman" w:cs="Times New Roman"/>
                <w:color w:val="000000"/>
                <w:sz w:val="19"/>
                <w:szCs w:val="19"/>
                <w:lang w:val="ru-RU"/>
              </w:rPr>
              <w:t>стартап</w:t>
            </w:r>
            <w:proofErr w:type="spellEnd"/>
            <w:r w:rsidRPr="00470C7A">
              <w:rPr>
                <w:rFonts w:ascii="Times New Roman" w:hAnsi="Times New Roman" w:cs="Times New Roman"/>
                <w:color w:val="000000"/>
                <w:sz w:val="19"/>
                <w:szCs w:val="19"/>
                <w:lang w:val="ru-RU"/>
              </w:rPr>
              <w:t xml:space="preserve">, бизнес-план, бизнес-идея, планирование рабочего времени, </w:t>
            </w:r>
            <w:proofErr w:type="spellStart"/>
            <w:r w:rsidRPr="00470C7A">
              <w:rPr>
                <w:rFonts w:ascii="Times New Roman" w:hAnsi="Times New Roman" w:cs="Times New Roman"/>
                <w:color w:val="000000"/>
                <w:sz w:val="19"/>
                <w:szCs w:val="19"/>
                <w:lang w:val="ru-RU"/>
              </w:rPr>
              <w:t>венчурист</w:t>
            </w:r>
            <w:proofErr w:type="spellEnd"/>
            <w:r w:rsidRPr="00470C7A">
              <w:rPr>
                <w:rFonts w:ascii="Times New Roman" w:hAnsi="Times New Roman" w:cs="Times New Roman"/>
                <w:color w:val="000000"/>
                <w:sz w:val="19"/>
                <w:szCs w:val="19"/>
                <w:lang w:val="ru-RU"/>
              </w:rPr>
              <w:t>.</w:t>
            </w:r>
          </w:p>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Сравнительный анализ доступных финансовых инструментов, используемых для формирования пенсионных накоплений. /</w:t>
            </w:r>
            <w:proofErr w:type="gramStart"/>
            <w:r w:rsidRPr="00470C7A">
              <w:rPr>
                <w:rFonts w:ascii="Times New Roman" w:hAnsi="Times New Roman" w:cs="Times New Roman"/>
                <w:color w:val="000000"/>
                <w:sz w:val="19"/>
                <w:szCs w:val="19"/>
                <w:lang w:val="ru-RU"/>
              </w:rPr>
              <w:t>Ср</w:t>
            </w:r>
            <w:proofErr w:type="gramEnd"/>
            <w:r w:rsidRPr="00470C7A">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bl>
    <w:p w:rsidR="006B3C9F" w:rsidRDefault="00470C7A">
      <w:pPr>
        <w:rPr>
          <w:sz w:val="0"/>
          <w:szCs w:val="0"/>
        </w:rPr>
      </w:pPr>
      <w:r>
        <w:br w:type="page"/>
      </w:r>
    </w:p>
    <w:tbl>
      <w:tblPr>
        <w:tblW w:w="0" w:type="auto"/>
        <w:tblCellMar>
          <w:left w:w="0" w:type="dxa"/>
          <w:right w:w="0" w:type="dxa"/>
        </w:tblCellMar>
        <w:tblLook w:val="04A0"/>
      </w:tblPr>
      <w:tblGrid>
        <w:gridCol w:w="723"/>
        <w:gridCol w:w="285"/>
        <w:gridCol w:w="1565"/>
        <w:gridCol w:w="2120"/>
        <w:gridCol w:w="1843"/>
        <w:gridCol w:w="143"/>
        <w:gridCol w:w="1003"/>
        <w:gridCol w:w="720"/>
        <w:gridCol w:w="426"/>
        <w:gridCol w:w="723"/>
        <w:gridCol w:w="284"/>
        <w:gridCol w:w="1006"/>
      </w:tblGrid>
      <w:tr w:rsidR="006B3C9F">
        <w:trPr>
          <w:trHeight w:hRule="exact" w:val="416"/>
        </w:trPr>
        <w:tc>
          <w:tcPr>
            <w:tcW w:w="4692" w:type="dxa"/>
            <w:gridSpan w:val="4"/>
            <w:shd w:val="clear" w:color="C0C0C0" w:fill="FFFFFF"/>
            <w:tcMar>
              <w:left w:w="34" w:type="dxa"/>
              <w:right w:w="34" w:type="dxa"/>
            </w:tcMar>
          </w:tcPr>
          <w:p w:rsidR="006B3C9F" w:rsidRDefault="00470C7A" w:rsidP="00470C7A">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6B3C9F" w:rsidRDefault="006B3C9F"/>
        </w:tc>
        <w:tc>
          <w:tcPr>
            <w:tcW w:w="143" w:type="dxa"/>
          </w:tcPr>
          <w:p w:rsidR="006B3C9F" w:rsidRDefault="006B3C9F"/>
        </w:tc>
        <w:tc>
          <w:tcPr>
            <w:tcW w:w="993" w:type="dxa"/>
          </w:tcPr>
          <w:p w:rsidR="006B3C9F" w:rsidRDefault="006B3C9F"/>
        </w:tc>
        <w:tc>
          <w:tcPr>
            <w:tcW w:w="710" w:type="dxa"/>
          </w:tcPr>
          <w:p w:rsidR="006B3C9F" w:rsidRDefault="006B3C9F"/>
        </w:tc>
        <w:tc>
          <w:tcPr>
            <w:tcW w:w="426" w:type="dxa"/>
          </w:tcPr>
          <w:p w:rsidR="006B3C9F" w:rsidRDefault="006B3C9F"/>
        </w:tc>
        <w:tc>
          <w:tcPr>
            <w:tcW w:w="710" w:type="dxa"/>
          </w:tcPr>
          <w:p w:rsidR="006B3C9F" w:rsidRDefault="006B3C9F"/>
        </w:tc>
        <w:tc>
          <w:tcPr>
            <w:tcW w:w="284" w:type="dxa"/>
          </w:tcPr>
          <w:p w:rsidR="006B3C9F" w:rsidRDefault="006B3C9F"/>
        </w:tc>
        <w:tc>
          <w:tcPr>
            <w:tcW w:w="1007" w:type="dxa"/>
            <w:shd w:val="clear" w:color="C0C0C0" w:fill="FFFFFF"/>
            <w:tcMar>
              <w:left w:w="34" w:type="dxa"/>
              <w:right w:w="34" w:type="dxa"/>
            </w:tcMar>
          </w:tcPr>
          <w:p w:rsidR="006B3C9F" w:rsidRDefault="00470C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B3C9F">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color w:val="000000"/>
                <w:sz w:val="19"/>
                <w:szCs w:val="19"/>
                <w:lang w:val="ru-RU"/>
              </w:rPr>
              <w:t>УК-2.1 УК- 2.2 УК-2.3 УК-2.4 УК- 9.1 УК-9.2 УК-9.3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color w:val="000000"/>
                <w:sz w:val="19"/>
                <w:szCs w:val="19"/>
              </w:rPr>
              <w:t>Л1.1 Л1.2 Л1.3Л2.1 Л2.2 Л2.3</w:t>
            </w:r>
          </w:p>
        </w:tc>
      </w:tr>
      <w:tr w:rsidR="006B3C9F">
        <w:trPr>
          <w:trHeight w:hRule="exact" w:val="277"/>
        </w:trPr>
        <w:tc>
          <w:tcPr>
            <w:tcW w:w="710" w:type="dxa"/>
          </w:tcPr>
          <w:p w:rsidR="006B3C9F" w:rsidRDefault="006B3C9F"/>
        </w:tc>
        <w:tc>
          <w:tcPr>
            <w:tcW w:w="285" w:type="dxa"/>
          </w:tcPr>
          <w:p w:rsidR="006B3C9F" w:rsidRDefault="006B3C9F"/>
        </w:tc>
        <w:tc>
          <w:tcPr>
            <w:tcW w:w="1560" w:type="dxa"/>
          </w:tcPr>
          <w:p w:rsidR="006B3C9F" w:rsidRDefault="006B3C9F"/>
        </w:tc>
        <w:tc>
          <w:tcPr>
            <w:tcW w:w="2127" w:type="dxa"/>
          </w:tcPr>
          <w:p w:rsidR="006B3C9F" w:rsidRDefault="006B3C9F"/>
        </w:tc>
        <w:tc>
          <w:tcPr>
            <w:tcW w:w="1844" w:type="dxa"/>
          </w:tcPr>
          <w:p w:rsidR="006B3C9F" w:rsidRDefault="006B3C9F"/>
        </w:tc>
        <w:tc>
          <w:tcPr>
            <w:tcW w:w="143" w:type="dxa"/>
          </w:tcPr>
          <w:p w:rsidR="006B3C9F" w:rsidRDefault="006B3C9F"/>
        </w:tc>
        <w:tc>
          <w:tcPr>
            <w:tcW w:w="993" w:type="dxa"/>
          </w:tcPr>
          <w:p w:rsidR="006B3C9F" w:rsidRDefault="006B3C9F"/>
        </w:tc>
        <w:tc>
          <w:tcPr>
            <w:tcW w:w="710" w:type="dxa"/>
          </w:tcPr>
          <w:p w:rsidR="006B3C9F" w:rsidRDefault="006B3C9F"/>
        </w:tc>
        <w:tc>
          <w:tcPr>
            <w:tcW w:w="426" w:type="dxa"/>
          </w:tcPr>
          <w:p w:rsidR="006B3C9F" w:rsidRDefault="006B3C9F"/>
        </w:tc>
        <w:tc>
          <w:tcPr>
            <w:tcW w:w="710" w:type="dxa"/>
          </w:tcPr>
          <w:p w:rsidR="006B3C9F" w:rsidRDefault="006B3C9F"/>
        </w:tc>
        <w:tc>
          <w:tcPr>
            <w:tcW w:w="284" w:type="dxa"/>
          </w:tcPr>
          <w:p w:rsidR="006B3C9F" w:rsidRDefault="006B3C9F"/>
        </w:tc>
        <w:tc>
          <w:tcPr>
            <w:tcW w:w="993" w:type="dxa"/>
          </w:tcPr>
          <w:p w:rsidR="006B3C9F" w:rsidRDefault="006B3C9F"/>
        </w:tc>
      </w:tr>
      <w:tr w:rsidR="006B3C9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C9F" w:rsidRDefault="00470C7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6B3C9F" w:rsidRPr="00911D63">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Структура и содержание фонда оценочных сре</w:t>
            </w:r>
            <w:proofErr w:type="gramStart"/>
            <w:r w:rsidRPr="00470C7A">
              <w:rPr>
                <w:rFonts w:ascii="Times New Roman" w:hAnsi="Times New Roman" w:cs="Times New Roman"/>
                <w:color w:val="000000"/>
                <w:sz w:val="19"/>
                <w:szCs w:val="19"/>
                <w:lang w:val="ru-RU"/>
              </w:rPr>
              <w:t>дств дл</w:t>
            </w:r>
            <w:proofErr w:type="gramEnd"/>
            <w:r w:rsidRPr="00470C7A">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6B3C9F" w:rsidRPr="00911D63">
        <w:trPr>
          <w:trHeight w:hRule="exact" w:val="277"/>
        </w:trPr>
        <w:tc>
          <w:tcPr>
            <w:tcW w:w="710" w:type="dxa"/>
          </w:tcPr>
          <w:p w:rsidR="006B3C9F" w:rsidRPr="00470C7A" w:rsidRDefault="006B3C9F">
            <w:pPr>
              <w:rPr>
                <w:lang w:val="ru-RU"/>
              </w:rPr>
            </w:pPr>
          </w:p>
        </w:tc>
        <w:tc>
          <w:tcPr>
            <w:tcW w:w="285" w:type="dxa"/>
          </w:tcPr>
          <w:p w:rsidR="006B3C9F" w:rsidRPr="00470C7A" w:rsidRDefault="006B3C9F">
            <w:pPr>
              <w:rPr>
                <w:lang w:val="ru-RU"/>
              </w:rPr>
            </w:pPr>
          </w:p>
        </w:tc>
        <w:tc>
          <w:tcPr>
            <w:tcW w:w="1560" w:type="dxa"/>
          </w:tcPr>
          <w:p w:rsidR="006B3C9F" w:rsidRPr="00470C7A" w:rsidRDefault="006B3C9F">
            <w:pPr>
              <w:rPr>
                <w:lang w:val="ru-RU"/>
              </w:rPr>
            </w:pPr>
          </w:p>
        </w:tc>
        <w:tc>
          <w:tcPr>
            <w:tcW w:w="2127" w:type="dxa"/>
          </w:tcPr>
          <w:p w:rsidR="006B3C9F" w:rsidRPr="00470C7A" w:rsidRDefault="006B3C9F">
            <w:pPr>
              <w:rPr>
                <w:lang w:val="ru-RU"/>
              </w:rPr>
            </w:pPr>
          </w:p>
        </w:tc>
        <w:tc>
          <w:tcPr>
            <w:tcW w:w="1844" w:type="dxa"/>
          </w:tcPr>
          <w:p w:rsidR="006B3C9F" w:rsidRPr="00470C7A" w:rsidRDefault="006B3C9F">
            <w:pPr>
              <w:rPr>
                <w:lang w:val="ru-RU"/>
              </w:rPr>
            </w:pPr>
          </w:p>
        </w:tc>
        <w:tc>
          <w:tcPr>
            <w:tcW w:w="143" w:type="dxa"/>
          </w:tcPr>
          <w:p w:rsidR="006B3C9F" w:rsidRPr="00470C7A" w:rsidRDefault="006B3C9F">
            <w:pPr>
              <w:rPr>
                <w:lang w:val="ru-RU"/>
              </w:rPr>
            </w:pPr>
          </w:p>
        </w:tc>
        <w:tc>
          <w:tcPr>
            <w:tcW w:w="993" w:type="dxa"/>
          </w:tcPr>
          <w:p w:rsidR="006B3C9F" w:rsidRPr="00470C7A" w:rsidRDefault="006B3C9F">
            <w:pPr>
              <w:rPr>
                <w:lang w:val="ru-RU"/>
              </w:rPr>
            </w:pPr>
          </w:p>
        </w:tc>
        <w:tc>
          <w:tcPr>
            <w:tcW w:w="710" w:type="dxa"/>
          </w:tcPr>
          <w:p w:rsidR="006B3C9F" w:rsidRPr="00470C7A" w:rsidRDefault="006B3C9F">
            <w:pPr>
              <w:rPr>
                <w:lang w:val="ru-RU"/>
              </w:rPr>
            </w:pPr>
          </w:p>
        </w:tc>
        <w:tc>
          <w:tcPr>
            <w:tcW w:w="426" w:type="dxa"/>
          </w:tcPr>
          <w:p w:rsidR="006B3C9F" w:rsidRPr="00470C7A" w:rsidRDefault="006B3C9F">
            <w:pPr>
              <w:rPr>
                <w:lang w:val="ru-RU"/>
              </w:rPr>
            </w:pPr>
          </w:p>
        </w:tc>
        <w:tc>
          <w:tcPr>
            <w:tcW w:w="710" w:type="dxa"/>
          </w:tcPr>
          <w:p w:rsidR="006B3C9F" w:rsidRPr="00470C7A" w:rsidRDefault="006B3C9F">
            <w:pPr>
              <w:rPr>
                <w:lang w:val="ru-RU"/>
              </w:rPr>
            </w:pPr>
          </w:p>
        </w:tc>
        <w:tc>
          <w:tcPr>
            <w:tcW w:w="284" w:type="dxa"/>
          </w:tcPr>
          <w:p w:rsidR="006B3C9F" w:rsidRPr="00470C7A" w:rsidRDefault="006B3C9F">
            <w:pPr>
              <w:rPr>
                <w:lang w:val="ru-RU"/>
              </w:rPr>
            </w:pPr>
          </w:p>
        </w:tc>
        <w:tc>
          <w:tcPr>
            <w:tcW w:w="993" w:type="dxa"/>
          </w:tcPr>
          <w:p w:rsidR="006B3C9F" w:rsidRPr="00470C7A" w:rsidRDefault="006B3C9F">
            <w:pPr>
              <w:rPr>
                <w:lang w:val="ru-RU"/>
              </w:rPr>
            </w:pPr>
          </w:p>
        </w:tc>
      </w:tr>
      <w:tr w:rsidR="006B3C9F" w:rsidRPr="00911D6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6B3C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B3C9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B3C9F" w:rsidRPr="00911D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8"/>
                <w:szCs w:val="18"/>
                <w:lang w:val="ru-RU"/>
              </w:rPr>
            </w:pPr>
            <w:r w:rsidRPr="00470C7A">
              <w:rPr>
                <w:rFonts w:ascii="Times New Roman" w:hAnsi="Times New Roman" w:cs="Times New Roman"/>
                <w:color w:val="000000"/>
                <w:sz w:val="18"/>
                <w:szCs w:val="18"/>
                <w:lang w:val="ru-RU"/>
              </w:rPr>
              <w:t xml:space="preserve">Григорьева Е., </w:t>
            </w:r>
            <w:proofErr w:type="spellStart"/>
            <w:r w:rsidRPr="00470C7A">
              <w:rPr>
                <w:rFonts w:ascii="Times New Roman" w:hAnsi="Times New Roman" w:cs="Times New Roman"/>
                <w:color w:val="000000"/>
                <w:sz w:val="18"/>
                <w:szCs w:val="18"/>
                <w:lang w:val="ru-RU"/>
              </w:rPr>
              <w:t>Болодурина</w:t>
            </w:r>
            <w:proofErr w:type="spellEnd"/>
            <w:r w:rsidRPr="00470C7A">
              <w:rPr>
                <w:rFonts w:ascii="Times New Roman" w:hAnsi="Times New Roman" w:cs="Times New Roman"/>
                <w:color w:val="000000"/>
                <w:sz w:val="18"/>
                <w:szCs w:val="18"/>
                <w:lang w:val="ru-RU"/>
              </w:rPr>
              <w:t xml:space="preserve">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8"/>
                <w:szCs w:val="18"/>
              </w:rPr>
            </w:pPr>
            <w:proofErr w:type="spellStart"/>
            <w:r>
              <w:rPr>
                <w:rFonts w:ascii="Times New Roman" w:hAnsi="Times New Roman" w:cs="Times New Roman"/>
                <w:color w:val="000000"/>
                <w:sz w:val="18"/>
                <w:szCs w:val="18"/>
              </w:rPr>
              <w:t>Финансовое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планирование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практикум</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8"/>
                <w:szCs w:val="18"/>
                <w:lang w:val="ru-RU"/>
              </w:rPr>
            </w:pPr>
            <w:r>
              <w:rPr>
                <w:rFonts w:ascii="Times New Roman" w:hAnsi="Times New Roman" w:cs="Times New Roman"/>
                <w:color w:val="000000"/>
                <w:sz w:val="18"/>
                <w:szCs w:val="18"/>
              </w:rPr>
              <w:t>http</w:t>
            </w:r>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70C7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70C7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70C7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70C7A">
              <w:rPr>
                <w:rFonts w:ascii="Times New Roman" w:hAnsi="Times New Roman" w:cs="Times New Roman"/>
                <w:color w:val="000000"/>
                <w:sz w:val="18"/>
                <w:szCs w:val="18"/>
                <w:lang w:val="ru-RU"/>
              </w:rPr>
              <w:t>=259141 неограниченный доступ для зарегистрированных пользователей</w:t>
            </w:r>
          </w:p>
        </w:tc>
      </w:tr>
      <w:tr w:rsidR="006B3C9F" w:rsidRPr="00911D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8"/>
                <w:szCs w:val="18"/>
                <w:lang w:val="ru-RU"/>
              </w:rPr>
            </w:pPr>
            <w:r w:rsidRPr="00470C7A">
              <w:rPr>
                <w:rFonts w:ascii="Times New Roman" w:hAnsi="Times New Roman" w:cs="Times New Roman"/>
                <w:color w:val="000000"/>
                <w:sz w:val="18"/>
                <w:szCs w:val="18"/>
                <w:lang w:val="ru-RU"/>
              </w:rPr>
              <w:t>Практикум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Владикавказ: Северо- Осетинский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8"/>
                <w:szCs w:val="18"/>
                <w:lang w:val="ru-RU"/>
              </w:rPr>
            </w:pPr>
            <w:r>
              <w:rPr>
                <w:rFonts w:ascii="Times New Roman" w:hAnsi="Times New Roman" w:cs="Times New Roman"/>
                <w:color w:val="000000"/>
                <w:sz w:val="18"/>
                <w:szCs w:val="18"/>
              </w:rPr>
              <w:t>http</w:t>
            </w:r>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470C7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470C7A">
              <w:rPr>
                <w:rFonts w:ascii="Times New Roman" w:hAnsi="Times New Roman" w:cs="Times New Roman"/>
                <w:color w:val="000000"/>
                <w:sz w:val="18"/>
                <w:szCs w:val="18"/>
                <w:lang w:val="ru-RU"/>
              </w:rPr>
              <w:t>/101483.</w:t>
            </w:r>
            <w:r>
              <w:rPr>
                <w:rFonts w:ascii="Times New Roman" w:hAnsi="Times New Roman" w:cs="Times New Roman"/>
                <w:color w:val="000000"/>
                <w:sz w:val="18"/>
                <w:szCs w:val="18"/>
              </w:rPr>
              <w:t>html</w:t>
            </w:r>
            <w:r w:rsidRPr="00470C7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B3C9F" w:rsidRPr="00911D63">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8"/>
                <w:szCs w:val="18"/>
              </w:rPr>
            </w:pPr>
            <w:proofErr w:type="spellStart"/>
            <w:r>
              <w:rPr>
                <w:rFonts w:ascii="Times New Roman" w:hAnsi="Times New Roman" w:cs="Times New Roman"/>
                <w:color w:val="000000"/>
                <w:sz w:val="18"/>
                <w:szCs w:val="18"/>
              </w:rPr>
              <w:t>Босенко</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8"/>
                <w:szCs w:val="18"/>
                <w:lang w:val="ru-RU"/>
              </w:rPr>
            </w:pPr>
            <w:r w:rsidRPr="00470C7A">
              <w:rPr>
                <w:rFonts w:ascii="Times New Roman" w:hAnsi="Times New Roman" w:cs="Times New Roman"/>
                <w:color w:val="000000"/>
                <w:sz w:val="18"/>
                <w:szCs w:val="18"/>
                <w:lang w:val="ru-RU"/>
              </w:rPr>
              <w:t>Учебно-методическое пособие по дисциплине «Основы финансовой грамотности»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Владикавказ: Северо- Осетинский государственный педагогический институт,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8"/>
                <w:szCs w:val="18"/>
                <w:lang w:val="ru-RU"/>
              </w:rPr>
            </w:pPr>
            <w:r>
              <w:rPr>
                <w:rFonts w:ascii="Times New Roman" w:hAnsi="Times New Roman" w:cs="Times New Roman"/>
                <w:color w:val="000000"/>
                <w:sz w:val="18"/>
                <w:szCs w:val="18"/>
              </w:rPr>
              <w:t>http</w:t>
            </w:r>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470C7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470C7A">
              <w:rPr>
                <w:rFonts w:ascii="Times New Roman" w:hAnsi="Times New Roman" w:cs="Times New Roman"/>
                <w:color w:val="000000"/>
                <w:sz w:val="18"/>
                <w:szCs w:val="18"/>
                <w:lang w:val="ru-RU"/>
              </w:rPr>
              <w:t>/101492.</w:t>
            </w:r>
            <w:r>
              <w:rPr>
                <w:rFonts w:ascii="Times New Roman" w:hAnsi="Times New Roman" w:cs="Times New Roman"/>
                <w:color w:val="000000"/>
                <w:sz w:val="18"/>
                <w:szCs w:val="18"/>
              </w:rPr>
              <w:t>html</w:t>
            </w:r>
            <w:r w:rsidRPr="00470C7A">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6B3C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B3C9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6B3C9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6B3C9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8"/>
                <w:szCs w:val="18"/>
                <w:lang w:val="ru-RU"/>
              </w:rPr>
            </w:pPr>
            <w:r w:rsidRPr="00470C7A">
              <w:rPr>
                <w:rFonts w:ascii="Times New Roman" w:hAnsi="Times New Roman" w:cs="Times New Roman"/>
                <w:color w:val="000000"/>
                <w:sz w:val="18"/>
                <w:szCs w:val="18"/>
                <w:lang w:val="ru-RU"/>
              </w:rPr>
              <w:t>Булатов А.С., Большакова И.И.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8"/>
                <w:szCs w:val="18"/>
              </w:rPr>
            </w:pP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44</w:t>
            </w:r>
          </w:p>
        </w:tc>
      </w:tr>
      <w:tr w:rsidR="006B3C9F" w:rsidRPr="00911D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8"/>
                <w:szCs w:val="18"/>
              </w:rPr>
            </w:pPr>
            <w:proofErr w:type="spellStart"/>
            <w:r>
              <w:rPr>
                <w:rFonts w:ascii="Times New Roman" w:hAnsi="Times New Roman" w:cs="Times New Roman"/>
                <w:color w:val="000000"/>
                <w:sz w:val="18"/>
                <w:szCs w:val="18"/>
              </w:rPr>
              <w:t>Рыбаков</w:t>
            </w:r>
            <w:proofErr w:type="spellEnd"/>
            <w:r>
              <w:rPr>
                <w:rFonts w:ascii="Times New Roman" w:hAnsi="Times New Roman" w:cs="Times New Roman"/>
                <w:color w:val="000000"/>
                <w:sz w:val="18"/>
                <w:szCs w:val="18"/>
              </w:rPr>
              <w:t xml:space="preserve">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8"/>
                <w:szCs w:val="18"/>
                <w:lang w:val="ru-RU"/>
              </w:rPr>
            </w:pPr>
            <w:r w:rsidRPr="00470C7A">
              <w:rPr>
                <w:rFonts w:ascii="Times New Roman" w:hAnsi="Times New Roman" w:cs="Times New Roman"/>
                <w:color w:val="000000"/>
                <w:sz w:val="18"/>
                <w:szCs w:val="18"/>
                <w:lang w:val="ru-RU"/>
              </w:rPr>
              <w:t>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8"/>
                <w:szCs w:val="18"/>
                <w:lang w:val="ru-RU"/>
              </w:rPr>
            </w:pPr>
            <w:r>
              <w:rPr>
                <w:rFonts w:ascii="Times New Roman" w:hAnsi="Times New Roman" w:cs="Times New Roman"/>
                <w:color w:val="000000"/>
                <w:sz w:val="18"/>
                <w:szCs w:val="18"/>
              </w:rPr>
              <w:t>http</w:t>
            </w:r>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70C7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70C7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70C7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70C7A">
              <w:rPr>
                <w:rFonts w:ascii="Times New Roman" w:hAnsi="Times New Roman" w:cs="Times New Roman"/>
                <w:color w:val="000000"/>
                <w:sz w:val="18"/>
                <w:szCs w:val="18"/>
                <w:lang w:val="ru-RU"/>
              </w:rPr>
              <w:t>=97554 неограниченный доступ для зарегистрированных пользователей</w:t>
            </w:r>
          </w:p>
        </w:tc>
      </w:tr>
      <w:tr w:rsidR="006B3C9F" w:rsidRPr="00911D63">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8"/>
                <w:szCs w:val="18"/>
                <w:lang w:val="ru-RU"/>
              </w:rPr>
            </w:pPr>
            <w:r w:rsidRPr="00470C7A">
              <w:rPr>
                <w:rFonts w:ascii="Times New Roman" w:hAnsi="Times New Roman" w:cs="Times New Roman"/>
                <w:color w:val="000000"/>
                <w:sz w:val="18"/>
                <w:szCs w:val="18"/>
                <w:lang w:val="ru-RU"/>
              </w:rPr>
              <w:t xml:space="preserve">Сулейманов С. Д., </w:t>
            </w:r>
            <w:proofErr w:type="gramStart"/>
            <w:r w:rsidRPr="00470C7A">
              <w:rPr>
                <w:rFonts w:ascii="Times New Roman" w:hAnsi="Times New Roman" w:cs="Times New Roman"/>
                <w:color w:val="000000"/>
                <w:sz w:val="18"/>
                <w:szCs w:val="18"/>
                <w:lang w:val="ru-RU"/>
              </w:rPr>
              <w:t>Погребная</w:t>
            </w:r>
            <w:proofErr w:type="gramEnd"/>
            <w:r w:rsidRPr="00470C7A">
              <w:rPr>
                <w:rFonts w:ascii="Times New Roman" w:hAnsi="Times New Roman" w:cs="Times New Roman"/>
                <w:color w:val="000000"/>
                <w:sz w:val="18"/>
                <w:szCs w:val="18"/>
                <w:lang w:val="ru-RU"/>
              </w:rPr>
              <w:t xml:space="preserve"> Я. А., </w:t>
            </w:r>
            <w:proofErr w:type="spellStart"/>
            <w:r w:rsidRPr="00470C7A">
              <w:rPr>
                <w:rFonts w:ascii="Times New Roman" w:hAnsi="Times New Roman" w:cs="Times New Roman"/>
                <w:color w:val="000000"/>
                <w:sz w:val="18"/>
                <w:szCs w:val="18"/>
                <w:lang w:val="ru-RU"/>
              </w:rPr>
              <w:t>Грундел</w:t>
            </w:r>
            <w:proofErr w:type="spellEnd"/>
            <w:r w:rsidRPr="00470C7A">
              <w:rPr>
                <w:rFonts w:ascii="Times New Roman" w:hAnsi="Times New Roman" w:cs="Times New Roman"/>
                <w:color w:val="000000"/>
                <w:sz w:val="18"/>
                <w:szCs w:val="18"/>
                <w:lang w:val="ru-RU"/>
              </w:rPr>
              <w:t xml:space="preserve">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8"/>
                <w:szCs w:val="18"/>
              </w:rPr>
            </w:pPr>
            <w:proofErr w:type="spellStart"/>
            <w:r>
              <w:rPr>
                <w:rFonts w:ascii="Times New Roman" w:hAnsi="Times New Roman" w:cs="Times New Roman"/>
                <w:color w:val="000000"/>
                <w:sz w:val="18"/>
                <w:szCs w:val="18"/>
              </w:rPr>
              <w:t>Налоговая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грамотность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8"/>
                <w:szCs w:val="18"/>
                <w:lang w:val="ru-RU"/>
              </w:rPr>
            </w:pPr>
            <w:r>
              <w:rPr>
                <w:rFonts w:ascii="Times New Roman" w:hAnsi="Times New Roman" w:cs="Times New Roman"/>
                <w:color w:val="000000"/>
                <w:sz w:val="18"/>
                <w:szCs w:val="18"/>
              </w:rPr>
              <w:t>http</w:t>
            </w:r>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70C7A">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70C7A">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70C7A">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70C7A">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70C7A">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70C7A">
              <w:rPr>
                <w:rFonts w:ascii="Times New Roman" w:hAnsi="Times New Roman" w:cs="Times New Roman"/>
                <w:color w:val="000000"/>
                <w:sz w:val="18"/>
                <w:szCs w:val="18"/>
                <w:lang w:val="ru-RU"/>
              </w:rPr>
              <w:t>=599646 неограниченный доступ для зарегистрированных пользователей</w:t>
            </w:r>
          </w:p>
        </w:tc>
      </w:tr>
      <w:tr w:rsidR="006B3C9F" w:rsidRPr="00911D6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6B3C9F" w:rsidRPr="00911D63">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70C7A">
              <w:rPr>
                <w:rFonts w:ascii="Times New Roman" w:hAnsi="Times New Roman" w:cs="Times New Roman"/>
                <w:color w:val="000000"/>
                <w:sz w:val="19"/>
                <w:szCs w:val="19"/>
                <w:lang w:val="ru-RU"/>
              </w:rPr>
              <w:t xml:space="preserve"> - официальный сайт Банка России.</w:t>
            </w:r>
          </w:p>
        </w:tc>
      </w:tr>
      <w:tr w:rsidR="006B3C9F" w:rsidRPr="00911D63">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70C7A">
              <w:rPr>
                <w:rFonts w:ascii="Times New Roman" w:hAnsi="Times New Roman" w:cs="Times New Roman"/>
                <w:color w:val="000000"/>
                <w:sz w:val="19"/>
                <w:szCs w:val="19"/>
                <w:lang w:val="ru-RU"/>
              </w:rPr>
              <w:t xml:space="preserve"> - Министерство финансов России</w:t>
            </w:r>
          </w:p>
        </w:tc>
      </w:tr>
      <w:tr w:rsidR="006B3C9F" w:rsidRPr="00911D63">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nalog</w:t>
            </w:r>
            <w:proofErr w:type="spellEnd"/>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70C7A">
              <w:rPr>
                <w:rFonts w:ascii="Times New Roman" w:hAnsi="Times New Roman" w:cs="Times New Roman"/>
                <w:color w:val="000000"/>
                <w:sz w:val="19"/>
                <w:szCs w:val="19"/>
                <w:lang w:val="ru-RU"/>
              </w:rPr>
              <w:t xml:space="preserve"> – Федеральная налоговая служба</w:t>
            </w:r>
          </w:p>
        </w:tc>
      </w:tr>
      <w:tr w:rsidR="006B3C9F" w:rsidRPr="00911D63">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pfrf</w:t>
            </w:r>
            <w:proofErr w:type="spellEnd"/>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70C7A">
              <w:rPr>
                <w:rFonts w:ascii="Times New Roman" w:hAnsi="Times New Roman" w:cs="Times New Roman"/>
                <w:color w:val="000000"/>
                <w:sz w:val="19"/>
                <w:szCs w:val="19"/>
                <w:lang w:val="ru-RU"/>
              </w:rPr>
              <w:t xml:space="preserve"> – Пенсионный фонд</w:t>
            </w:r>
          </w:p>
        </w:tc>
      </w:tr>
      <w:tr w:rsidR="006B3C9F" w:rsidRPr="00911D63">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rospotrebnadzor</w:t>
            </w:r>
            <w:proofErr w:type="spellEnd"/>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70C7A">
              <w:rPr>
                <w:rFonts w:ascii="Times New Roman" w:hAnsi="Times New Roman" w:cs="Times New Roman"/>
                <w:color w:val="000000"/>
                <w:sz w:val="19"/>
                <w:szCs w:val="19"/>
                <w:lang w:val="ru-RU"/>
              </w:rPr>
              <w:t xml:space="preserve"> - </w:t>
            </w:r>
            <w:proofErr w:type="spellStart"/>
            <w:r w:rsidRPr="00470C7A">
              <w:rPr>
                <w:rFonts w:ascii="Times New Roman" w:hAnsi="Times New Roman" w:cs="Times New Roman"/>
                <w:color w:val="000000"/>
                <w:sz w:val="19"/>
                <w:szCs w:val="19"/>
                <w:lang w:val="ru-RU"/>
              </w:rPr>
              <w:t>Роспотребнадзор</w:t>
            </w:r>
            <w:proofErr w:type="spellEnd"/>
          </w:p>
        </w:tc>
      </w:tr>
      <w:tr w:rsidR="006B3C9F" w:rsidRPr="00911D63">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moex</w:t>
            </w:r>
            <w:proofErr w:type="spellEnd"/>
            <w:r w:rsidRPr="00470C7A">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70C7A">
              <w:rPr>
                <w:rFonts w:ascii="Times New Roman" w:hAnsi="Times New Roman" w:cs="Times New Roman"/>
                <w:color w:val="000000"/>
                <w:sz w:val="19"/>
                <w:szCs w:val="19"/>
                <w:lang w:val="ru-RU"/>
              </w:rPr>
              <w:t xml:space="preserve"> – Официальный сайт Московской биржи</w:t>
            </w:r>
          </w:p>
        </w:tc>
      </w:tr>
      <w:tr w:rsidR="006B3C9F" w:rsidRPr="00911D63">
        <w:trPr>
          <w:trHeight w:hRule="exact" w:val="27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Pr>
                <w:rFonts w:ascii="Times New Roman" w:hAnsi="Times New Roman" w:cs="Times New Roman"/>
                <w:color w:val="000000"/>
                <w:sz w:val="19"/>
                <w:szCs w:val="19"/>
              </w:rPr>
              <w:t>http</w:t>
            </w:r>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bankir</w:t>
            </w:r>
            <w:proofErr w:type="spellEnd"/>
            <w:r w:rsidRPr="00470C7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70C7A">
              <w:rPr>
                <w:rFonts w:ascii="Times New Roman" w:hAnsi="Times New Roman" w:cs="Times New Roman"/>
                <w:color w:val="000000"/>
                <w:sz w:val="19"/>
                <w:szCs w:val="19"/>
                <w:lang w:val="ru-RU"/>
              </w:rPr>
              <w:t xml:space="preserve"> - Информационное агентство о банковском бизнесе</w:t>
            </w:r>
          </w:p>
        </w:tc>
      </w:tr>
      <w:tr w:rsidR="006B3C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B3C9F">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6B3C9F">
        <w:trPr>
          <w:trHeight w:hRule="exact" w:val="27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r>
              <w:rPr>
                <w:rFonts w:ascii="Times New Roman" w:hAnsi="Times New Roman" w:cs="Times New Roman"/>
                <w:color w:val="000000"/>
                <w:sz w:val="19"/>
                <w:szCs w:val="19"/>
              </w:rPr>
              <w:t>Microsoft Office</w:t>
            </w:r>
          </w:p>
        </w:tc>
      </w:tr>
    </w:tbl>
    <w:p w:rsidR="006B3C9F" w:rsidRDefault="00470C7A">
      <w:pPr>
        <w:rPr>
          <w:sz w:val="0"/>
          <w:szCs w:val="0"/>
        </w:rPr>
      </w:pPr>
      <w:r>
        <w:br w:type="page"/>
      </w:r>
    </w:p>
    <w:tbl>
      <w:tblPr>
        <w:tblW w:w="0" w:type="auto"/>
        <w:tblCellMar>
          <w:left w:w="0" w:type="dxa"/>
          <w:right w:w="0" w:type="dxa"/>
        </w:tblCellMar>
        <w:tblLook w:val="04A0"/>
      </w:tblPr>
      <w:tblGrid>
        <w:gridCol w:w="4692"/>
        <w:gridCol w:w="5104"/>
        <w:gridCol w:w="1007"/>
      </w:tblGrid>
      <w:tr w:rsidR="006B3C9F">
        <w:trPr>
          <w:trHeight w:hRule="exact" w:val="416"/>
        </w:trPr>
        <w:tc>
          <w:tcPr>
            <w:tcW w:w="4692" w:type="dxa"/>
            <w:shd w:val="clear" w:color="C0C0C0" w:fill="FFFFFF"/>
            <w:tcMar>
              <w:left w:w="34" w:type="dxa"/>
              <w:right w:w="34" w:type="dxa"/>
            </w:tcMar>
          </w:tcPr>
          <w:p w:rsidR="006B3C9F" w:rsidRDefault="00470C7A" w:rsidP="00470C7A">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bookmarkStart w:id="0" w:name="_GoBack"/>
            <w:bookmarkEnd w:id="0"/>
            <w:r>
              <w:rPr>
                <w:rFonts w:ascii="Times New Roman" w:hAnsi="Times New Roman" w:cs="Times New Roman"/>
                <w:color w:val="C0C0C0"/>
                <w:sz w:val="16"/>
                <w:szCs w:val="16"/>
              </w:rPr>
              <w:t>-ФСПZ.plx</w:t>
            </w:r>
          </w:p>
        </w:tc>
        <w:tc>
          <w:tcPr>
            <w:tcW w:w="5104" w:type="dxa"/>
          </w:tcPr>
          <w:p w:rsidR="006B3C9F" w:rsidRDefault="006B3C9F"/>
        </w:tc>
        <w:tc>
          <w:tcPr>
            <w:tcW w:w="1007" w:type="dxa"/>
            <w:shd w:val="clear" w:color="C0C0C0" w:fill="FFFFFF"/>
            <w:tcMar>
              <w:left w:w="34" w:type="dxa"/>
              <w:right w:w="34" w:type="dxa"/>
            </w:tcMar>
          </w:tcPr>
          <w:p w:rsidR="006B3C9F" w:rsidRDefault="00470C7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B3C9F" w:rsidRPr="00911D6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6B3C9F" w:rsidRPr="00911D63">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jc w:val="both"/>
              <w:rPr>
                <w:sz w:val="19"/>
                <w:szCs w:val="19"/>
                <w:lang w:val="ru-RU"/>
              </w:rPr>
            </w:pPr>
            <w:r w:rsidRPr="00470C7A">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6B3C9F" w:rsidRPr="00911D63">
        <w:trPr>
          <w:trHeight w:hRule="exact" w:val="277"/>
        </w:trPr>
        <w:tc>
          <w:tcPr>
            <w:tcW w:w="4679" w:type="dxa"/>
          </w:tcPr>
          <w:p w:rsidR="006B3C9F" w:rsidRPr="00470C7A" w:rsidRDefault="006B3C9F">
            <w:pPr>
              <w:rPr>
                <w:lang w:val="ru-RU"/>
              </w:rPr>
            </w:pPr>
          </w:p>
        </w:tc>
        <w:tc>
          <w:tcPr>
            <w:tcW w:w="5104" w:type="dxa"/>
          </w:tcPr>
          <w:p w:rsidR="006B3C9F" w:rsidRPr="00470C7A" w:rsidRDefault="006B3C9F">
            <w:pPr>
              <w:rPr>
                <w:lang w:val="ru-RU"/>
              </w:rPr>
            </w:pPr>
          </w:p>
        </w:tc>
        <w:tc>
          <w:tcPr>
            <w:tcW w:w="993" w:type="dxa"/>
          </w:tcPr>
          <w:p w:rsidR="006B3C9F" w:rsidRPr="00470C7A" w:rsidRDefault="006B3C9F">
            <w:pPr>
              <w:rPr>
                <w:lang w:val="ru-RU"/>
              </w:rPr>
            </w:pPr>
          </w:p>
        </w:tc>
      </w:tr>
      <w:tr w:rsidR="006B3C9F" w:rsidRPr="00911D6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6. МАТЕРИАЛЬНО-ТЕХНИЧЕСКОЕ ОБЕСПЕЧЕНИЕ ДИСЦИПЛИНЫ (МОДУЛЯ)</w:t>
            </w:r>
          </w:p>
        </w:tc>
      </w:tr>
      <w:tr w:rsidR="006B3C9F">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Default="00470C7A">
            <w:pPr>
              <w:spacing w:after="0" w:line="240" w:lineRule="auto"/>
              <w:rPr>
                <w:sz w:val="19"/>
                <w:szCs w:val="19"/>
              </w:rPr>
            </w:pPr>
            <w:r w:rsidRPr="00470C7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6B3C9F">
        <w:trPr>
          <w:trHeight w:hRule="exact" w:val="277"/>
        </w:trPr>
        <w:tc>
          <w:tcPr>
            <w:tcW w:w="4679" w:type="dxa"/>
          </w:tcPr>
          <w:p w:rsidR="006B3C9F" w:rsidRDefault="006B3C9F"/>
        </w:tc>
        <w:tc>
          <w:tcPr>
            <w:tcW w:w="5104" w:type="dxa"/>
          </w:tcPr>
          <w:p w:rsidR="006B3C9F" w:rsidRDefault="006B3C9F"/>
        </w:tc>
        <w:tc>
          <w:tcPr>
            <w:tcW w:w="993" w:type="dxa"/>
          </w:tcPr>
          <w:p w:rsidR="006B3C9F" w:rsidRDefault="006B3C9F"/>
        </w:tc>
      </w:tr>
      <w:tr w:rsidR="006B3C9F" w:rsidRPr="00911D6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3C9F" w:rsidRPr="00470C7A" w:rsidRDefault="00470C7A">
            <w:pPr>
              <w:spacing w:after="0" w:line="240" w:lineRule="auto"/>
              <w:jc w:val="center"/>
              <w:rPr>
                <w:sz w:val="19"/>
                <w:szCs w:val="19"/>
                <w:lang w:val="ru-RU"/>
              </w:rPr>
            </w:pPr>
            <w:r w:rsidRPr="00470C7A">
              <w:rPr>
                <w:rFonts w:ascii="Times New Roman" w:hAnsi="Times New Roman" w:cs="Times New Roman"/>
                <w:b/>
                <w:color w:val="000000"/>
                <w:sz w:val="19"/>
                <w:szCs w:val="19"/>
                <w:lang w:val="ru-RU"/>
              </w:rPr>
              <w:t xml:space="preserve">7. МЕТОДИЧЕСКИЕ УКАЗАНИЯ ДЛЯ </w:t>
            </w:r>
            <w:proofErr w:type="gramStart"/>
            <w:r w:rsidRPr="00470C7A">
              <w:rPr>
                <w:rFonts w:ascii="Times New Roman" w:hAnsi="Times New Roman" w:cs="Times New Roman"/>
                <w:b/>
                <w:color w:val="000000"/>
                <w:sz w:val="19"/>
                <w:szCs w:val="19"/>
                <w:lang w:val="ru-RU"/>
              </w:rPr>
              <w:t>ОБУЧАЮЩИХСЯ</w:t>
            </w:r>
            <w:proofErr w:type="gramEnd"/>
            <w:r w:rsidRPr="00470C7A">
              <w:rPr>
                <w:rFonts w:ascii="Times New Roman" w:hAnsi="Times New Roman" w:cs="Times New Roman"/>
                <w:b/>
                <w:color w:val="000000"/>
                <w:sz w:val="19"/>
                <w:szCs w:val="19"/>
                <w:lang w:val="ru-RU"/>
              </w:rPr>
              <w:t xml:space="preserve"> ПО ОСВОЕНИЮ ДИСЦИПЛИНЫ (МОДУЛЯ)</w:t>
            </w:r>
          </w:p>
        </w:tc>
      </w:tr>
      <w:tr w:rsidR="006B3C9F" w:rsidRPr="00911D63">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3C9F" w:rsidRPr="00470C7A" w:rsidRDefault="00470C7A">
            <w:pPr>
              <w:spacing w:after="0" w:line="240" w:lineRule="auto"/>
              <w:rPr>
                <w:sz w:val="19"/>
                <w:szCs w:val="19"/>
                <w:lang w:val="ru-RU"/>
              </w:rPr>
            </w:pPr>
            <w:r w:rsidRPr="00470C7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B3C9F" w:rsidRPr="00470C7A" w:rsidRDefault="006B3C9F">
      <w:pPr>
        <w:rPr>
          <w:lang w:val="ru-RU"/>
        </w:rPr>
      </w:pPr>
    </w:p>
    <w:sectPr w:rsidR="006B3C9F" w:rsidRPr="00470C7A" w:rsidSect="00CC360F">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70C7A"/>
    <w:rsid w:val="006B3C9F"/>
    <w:rsid w:val="00911D63"/>
    <w:rsid w:val="00A74FC1"/>
    <w:rsid w:val="00CC360F"/>
    <w:rsid w:val="00D31453"/>
    <w:rsid w:val="00E209E2"/>
    <w:rsid w:val="00E8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6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1698</Words>
  <Characters>12959</Characters>
  <Application>Microsoft Office Word</Application>
  <DocSecurity>0</DocSecurity>
  <Lines>107</Lines>
  <Paragraphs>29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2022-2023_44_03_05_37-21-2-ФСПZ_plx_Основы финансовой грамотности</dc:title>
  <dc:creator>FastReport.NET</dc:creator>
  <cp:lastModifiedBy>polina</cp:lastModifiedBy>
  <cp:revision>4</cp:revision>
  <dcterms:created xsi:type="dcterms:W3CDTF">2022-10-17T18:41:00Z</dcterms:created>
  <dcterms:modified xsi:type="dcterms:W3CDTF">2022-10-18T11:49:00Z</dcterms:modified>
</cp:coreProperties>
</file>