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3363A3" w:rsidRPr="002D6EF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363A3" w:rsidRPr="002D6EFB" w:rsidRDefault="009B75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363A3" w:rsidRPr="002D6EFB" w:rsidRDefault="003363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363A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3363A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363A3" w:rsidRPr="002D6EFB" w:rsidRDefault="009B75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3363A3" w:rsidRPr="002D6EFB" w:rsidRDefault="009B75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363A3" w:rsidRPr="002D6EFB" w:rsidRDefault="009B75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3363A3" w:rsidRDefault="009B75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363A3">
        <w:trPr>
          <w:trHeight w:hRule="exact" w:val="1139"/>
        </w:trPr>
        <w:tc>
          <w:tcPr>
            <w:tcW w:w="6096" w:type="dxa"/>
          </w:tcPr>
          <w:p w:rsidR="003363A3" w:rsidRDefault="003363A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3363A3"/>
        </w:tc>
      </w:tr>
      <w:tr w:rsidR="003363A3">
        <w:trPr>
          <w:trHeight w:hRule="exact" w:val="1666"/>
        </w:trPr>
        <w:tc>
          <w:tcPr>
            <w:tcW w:w="6096" w:type="dxa"/>
          </w:tcPr>
          <w:p w:rsidR="003363A3" w:rsidRDefault="003363A3"/>
        </w:tc>
        <w:tc>
          <w:tcPr>
            <w:tcW w:w="4679" w:type="dxa"/>
          </w:tcPr>
          <w:p w:rsidR="003363A3" w:rsidRDefault="003363A3"/>
        </w:tc>
      </w:tr>
      <w:tr w:rsidR="003363A3" w:rsidRPr="002D6EF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63A3" w:rsidRPr="009B753C" w:rsidRDefault="009B75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B75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363A3" w:rsidRPr="009B753C" w:rsidRDefault="009B75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B75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Выполнение и защита выпускной квалификационной работы</w:t>
            </w:r>
          </w:p>
        </w:tc>
      </w:tr>
      <w:tr w:rsidR="003363A3" w:rsidRPr="002D6EFB">
        <w:trPr>
          <w:trHeight w:hRule="exact" w:val="972"/>
        </w:trPr>
        <w:tc>
          <w:tcPr>
            <w:tcW w:w="6096" w:type="dxa"/>
          </w:tcPr>
          <w:p w:rsidR="003363A3" w:rsidRPr="009B753C" w:rsidRDefault="003363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363A3" w:rsidRPr="009B753C" w:rsidRDefault="003363A3">
            <w:pPr>
              <w:rPr>
                <w:lang w:val="ru-RU"/>
              </w:rPr>
            </w:pPr>
          </w:p>
        </w:tc>
      </w:tr>
      <w:tr w:rsidR="003363A3" w:rsidRPr="002D6EFB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63A3" w:rsidRPr="009B753C" w:rsidRDefault="009B75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B75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363A3" w:rsidRPr="009B753C" w:rsidRDefault="009B75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B75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3363A3" w:rsidRPr="002D6EFB">
        <w:trPr>
          <w:trHeight w:hRule="exact" w:val="3699"/>
        </w:trPr>
        <w:tc>
          <w:tcPr>
            <w:tcW w:w="6096" w:type="dxa"/>
          </w:tcPr>
          <w:p w:rsidR="003363A3" w:rsidRPr="009B753C" w:rsidRDefault="003363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363A3" w:rsidRPr="009B753C" w:rsidRDefault="003363A3">
            <w:pPr>
              <w:rPr>
                <w:lang w:val="ru-RU"/>
              </w:rPr>
            </w:pPr>
          </w:p>
        </w:tc>
      </w:tr>
      <w:tr w:rsidR="003363A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3363A3">
        <w:trPr>
          <w:trHeight w:hRule="exact" w:val="694"/>
        </w:trPr>
        <w:tc>
          <w:tcPr>
            <w:tcW w:w="6096" w:type="dxa"/>
          </w:tcPr>
          <w:p w:rsidR="003363A3" w:rsidRDefault="003363A3"/>
        </w:tc>
        <w:tc>
          <w:tcPr>
            <w:tcW w:w="4679" w:type="dxa"/>
          </w:tcPr>
          <w:p w:rsidR="003363A3" w:rsidRDefault="003363A3"/>
        </w:tc>
      </w:tr>
      <w:tr w:rsidR="003363A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3363A3" w:rsidRDefault="009B75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3363A3" w:rsidRDefault="009B75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285"/>
        <w:gridCol w:w="696"/>
        <w:gridCol w:w="456"/>
        <w:gridCol w:w="456"/>
        <w:gridCol w:w="456"/>
        <w:gridCol w:w="513"/>
        <w:gridCol w:w="318"/>
        <w:gridCol w:w="1275"/>
        <w:gridCol w:w="3822"/>
        <w:gridCol w:w="709"/>
        <w:gridCol w:w="297"/>
      </w:tblGrid>
      <w:tr w:rsidR="003363A3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3363A3" w:rsidRDefault="003363A3"/>
        </w:tc>
        <w:tc>
          <w:tcPr>
            <w:tcW w:w="3828" w:type="dxa"/>
          </w:tcPr>
          <w:p w:rsidR="003363A3" w:rsidRDefault="003363A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363A3">
        <w:trPr>
          <w:trHeight w:hRule="exact" w:val="277"/>
        </w:trPr>
        <w:tc>
          <w:tcPr>
            <w:tcW w:w="1560" w:type="dxa"/>
          </w:tcPr>
          <w:p w:rsidR="003363A3" w:rsidRDefault="003363A3"/>
        </w:tc>
        <w:tc>
          <w:tcPr>
            <w:tcW w:w="285" w:type="dxa"/>
          </w:tcPr>
          <w:p w:rsidR="003363A3" w:rsidRDefault="003363A3"/>
        </w:tc>
        <w:tc>
          <w:tcPr>
            <w:tcW w:w="697" w:type="dxa"/>
          </w:tcPr>
          <w:p w:rsidR="003363A3" w:rsidRDefault="003363A3"/>
        </w:tc>
        <w:tc>
          <w:tcPr>
            <w:tcW w:w="442" w:type="dxa"/>
          </w:tcPr>
          <w:p w:rsidR="003363A3" w:rsidRDefault="003363A3"/>
        </w:tc>
        <w:tc>
          <w:tcPr>
            <w:tcW w:w="442" w:type="dxa"/>
          </w:tcPr>
          <w:p w:rsidR="003363A3" w:rsidRDefault="003363A3"/>
        </w:tc>
        <w:tc>
          <w:tcPr>
            <w:tcW w:w="442" w:type="dxa"/>
          </w:tcPr>
          <w:p w:rsidR="003363A3" w:rsidRDefault="003363A3"/>
        </w:tc>
        <w:tc>
          <w:tcPr>
            <w:tcW w:w="499" w:type="dxa"/>
          </w:tcPr>
          <w:p w:rsidR="003363A3" w:rsidRDefault="003363A3"/>
        </w:tc>
        <w:tc>
          <w:tcPr>
            <w:tcW w:w="318" w:type="dxa"/>
          </w:tcPr>
          <w:p w:rsidR="003363A3" w:rsidRDefault="003363A3"/>
        </w:tc>
        <w:tc>
          <w:tcPr>
            <w:tcW w:w="1277" w:type="dxa"/>
          </w:tcPr>
          <w:p w:rsidR="003363A3" w:rsidRDefault="003363A3"/>
        </w:tc>
        <w:tc>
          <w:tcPr>
            <w:tcW w:w="3828" w:type="dxa"/>
          </w:tcPr>
          <w:p w:rsidR="003363A3" w:rsidRDefault="003363A3"/>
        </w:tc>
        <w:tc>
          <w:tcPr>
            <w:tcW w:w="710" w:type="dxa"/>
          </w:tcPr>
          <w:p w:rsidR="003363A3" w:rsidRDefault="003363A3"/>
        </w:tc>
        <w:tc>
          <w:tcPr>
            <w:tcW w:w="285" w:type="dxa"/>
          </w:tcPr>
          <w:p w:rsidR="003363A3" w:rsidRDefault="003363A3"/>
        </w:tc>
      </w:tr>
      <w:tr w:rsidR="003363A3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363A3" w:rsidRDefault="003363A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3363A3" w:rsidRDefault="003363A3"/>
        </w:tc>
      </w:tr>
      <w:tr w:rsidR="003363A3">
        <w:trPr>
          <w:trHeight w:hRule="exact" w:val="277"/>
        </w:trPr>
        <w:tc>
          <w:tcPr>
            <w:tcW w:w="1560" w:type="dxa"/>
          </w:tcPr>
          <w:p w:rsidR="003363A3" w:rsidRDefault="003363A3"/>
        </w:tc>
        <w:tc>
          <w:tcPr>
            <w:tcW w:w="285" w:type="dxa"/>
          </w:tcPr>
          <w:p w:rsidR="003363A3" w:rsidRDefault="003363A3"/>
        </w:tc>
        <w:tc>
          <w:tcPr>
            <w:tcW w:w="697" w:type="dxa"/>
          </w:tcPr>
          <w:p w:rsidR="003363A3" w:rsidRDefault="003363A3"/>
        </w:tc>
        <w:tc>
          <w:tcPr>
            <w:tcW w:w="442" w:type="dxa"/>
          </w:tcPr>
          <w:p w:rsidR="003363A3" w:rsidRDefault="003363A3"/>
        </w:tc>
        <w:tc>
          <w:tcPr>
            <w:tcW w:w="442" w:type="dxa"/>
          </w:tcPr>
          <w:p w:rsidR="003363A3" w:rsidRDefault="003363A3"/>
        </w:tc>
        <w:tc>
          <w:tcPr>
            <w:tcW w:w="442" w:type="dxa"/>
          </w:tcPr>
          <w:p w:rsidR="003363A3" w:rsidRDefault="003363A3"/>
        </w:tc>
        <w:tc>
          <w:tcPr>
            <w:tcW w:w="499" w:type="dxa"/>
          </w:tcPr>
          <w:p w:rsidR="003363A3" w:rsidRDefault="003363A3"/>
        </w:tc>
        <w:tc>
          <w:tcPr>
            <w:tcW w:w="318" w:type="dxa"/>
          </w:tcPr>
          <w:p w:rsidR="003363A3" w:rsidRDefault="003363A3"/>
        </w:tc>
        <w:tc>
          <w:tcPr>
            <w:tcW w:w="1277" w:type="dxa"/>
          </w:tcPr>
          <w:p w:rsidR="003363A3" w:rsidRDefault="003363A3"/>
        </w:tc>
        <w:tc>
          <w:tcPr>
            <w:tcW w:w="3828" w:type="dxa"/>
          </w:tcPr>
          <w:p w:rsidR="003363A3" w:rsidRDefault="003363A3"/>
        </w:tc>
        <w:tc>
          <w:tcPr>
            <w:tcW w:w="710" w:type="dxa"/>
          </w:tcPr>
          <w:p w:rsidR="003363A3" w:rsidRDefault="003363A3"/>
        </w:tc>
        <w:tc>
          <w:tcPr>
            <w:tcW w:w="285" w:type="dxa"/>
          </w:tcPr>
          <w:p w:rsidR="003363A3" w:rsidRDefault="003363A3"/>
        </w:tc>
      </w:tr>
      <w:tr w:rsidR="003363A3" w:rsidRPr="002D6EFB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3363A3" w:rsidRPr="002D6EFB" w:rsidRDefault="003363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63A3" w:rsidRPr="002D6EFB" w:rsidRDefault="003363A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363A3" w:rsidRPr="002D6EFB" w:rsidRDefault="00336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63A3" w:rsidRPr="002D6EFB" w:rsidRDefault="003363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363A3" w:rsidRPr="002D6EFB" w:rsidRDefault="003363A3">
            <w:pPr>
              <w:rPr>
                <w:lang w:val="ru-RU"/>
              </w:rPr>
            </w:pPr>
          </w:p>
        </w:tc>
      </w:tr>
      <w:tr w:rsidR="003363A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3363A3" w:rsidRDefault="003363A3"/>
        </w:tc>
        <w:tc>
          <w:tcPr>
            <w:tcW w:w="1277" w:type="dxa"/>
          </w:tcPr>
          <w:p w:rsidR="003363A3" w:rsidRDefault="003363A3"/>
        </w:tc>
        <w:tc>
          <w:tcPr>
            <w:tcW w:w="3828" w:type="dxa"/>
          </w:tcPr>
          <w:p w:rsidR="003363A3" w:rsidRDefault="003363A3"/>
        </w:tc>
        <w:tc>
          <w:tcPr>
            <w:tcW w:w="710" w:type="dxa"/>
          </w:tcPr>
          <w:p w:rsidR="003363A3" w:rsidRDefault="003363A3"/>
        </w:tc>
        <w:tc>
          <w:tcPr>
            <w:tcW w:w="285" w:type="dxa"/>
          </w:tcPr>
          <w:p w:rsidR="003363A3" w:rsidRDefault="003363A3"/>
        </w:tc>
      </w:tr>
      <w:tr w:rsidR="003363A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3A3" w:rsidRDefault="009B753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3A3" w:rsidRDefault="009B753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3A3" w:rsidRDefault="003363A3"/>
        </w:tc>
        <w:tc>
          <w:tcPr>
            <w:tcW w:w="318" w:type="dxa"/>
          </w:tcPr>
          <w:p w:rsidR="003363A3" w:rsidRDefault="003363A3"/>
        </w:tc>
        <w:tc>
          <w:tcPr>
            <w:tcW w:w="1277" w:type="dxa"/>
          </w:tcPr>
          <w:p w:rsidR="003363A3" w:rsidRDefault="003363A3"/>
        </w:tc>
        <w:tc>
          <w:tcPr>
            <w:tcW w:w="3828" w:type="dxa"/>
          </w:tcPr>
          <w:p w:rsidR="003363A3" w:rsidRDefault="003363A3"/>
        </w:tc>
        <w:tc>
          <w:tcPr>
            <w:tcW w:w="710" w:type="dxa"/>
          </w:tcPr>
          <w:p w:rsidR="003363A3" w:rsidRDefault="003363A3"/>
        </w:tc>
        <w:tc>
          <w:tcPr>
            <w:tcW w:w="285" w:type="dxa"/>
          </w:tcPr>
          <w:p w:rsidR="003363A3" w:rsidRDefault="003363A3"/>
        </w:tc>
      </w:tr>
      <w:tr w:rsidR="003363A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3363A3" w:rsidRDefault="003363A3"/>
        </w:tc>
        <w:tc>
          <w:tcPr>
            <w:tcW w:w="1277" w:type="dxa"/>
          </w:tcPr>
          <w:p w:rsidR="003363A3" w:rsidRDefault="003363A3"/>
        </w:tc>
        <w:tc>
          <w:tcPr>
            <w:tcW w:w="3828" w:type="dxa"/>
          </w:tcPr>
          <w:p w:rsidR="003363A3" w:rsidRDefault="003363A3"/>
        </w:tc>
        <w:tc>
          <w:tcPr>
            <w:tcW w:w="710" w:type="dxa"/>
          </w:tcPr>
          <w:p w:rsidR="003363A3" w:rsidRDefault="003363A3"/>
        </w:tc>
        <w:tc>
          <w:tcPr>
            <w:tcW w:w="285" w:type="dxa"/>
          </w:tcPr>
          <w:p w:rsidR="003363A3" w:rsidRDefault="003363A3"/>
        </w:tc>
      </w:tr>
      <w:tr w:rsidR="003363A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3363A3" w:rsidRDefault="003363A3"/>
        </w:tc>
        <w:tc>
          <w:tcPr>
            <w:tcW w:w="1277" w:type="dxa"/>
          </w:tcPr>
          <w:p w:rsidR="003363A3" w:rsidRDefault="003363A3"/>
        </w:tc>
        <w:tc>
          <w:tcPr>
            <w:tcW w:w="3828" w:type="dxa"/>
          </w:tcPr>
          <w:p w:rsidR="003363A3" w:rsidRDefault="003363A3"/>
        </w:tc>
        <w:tc>
          <w:tcPr>
            <w:tcW w:w="710" w:type="dxa"/>
          </w:tcPr>
          <w:p w:rsidR="003363A3" w:rsidRDefault="003363A3"/>
        </w:tc>
        <w:tc>
          <w:tcPr>
            <w:tcW w:w="285" w:type="dxa"/>
          </w:tcPr>
          <w:p w:rsidR="003363A3" w:rsidRDefault="003363A3"/>
        </w:tc>
      </w:tr>
      <w:tr w:rsidR="003363A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3363A3" w:rsidRDefault="003363A3"/>
        </w:tc>
        <w:tc>
          <w:tcPr>
            <w:tcW w:w="1277" w:type="dxa"/>
          </w:tcPr>
          <w:p w:rsidR="003363A3" w:rsidRDefault="003363A3"/>
        </w:tc>
        <w:tc>
          <w:tcPr>
            <w:tcW w:w="3828" w:type="dxa"/>
          </w:tcPr>
          <w:p w:rsidR="003363A3" w:rsidRDefault="003363A3"/>
        </w:tc>
        <w:tc>
          <w:tcPr>
            <w:tcW w:w="710" w:type="dxa"/>
          </w:tcPr>
          <w:p w:rsidR="003363A3" w:rsidRDefault="003363A3"/>
        </w:tc>
        <w:tc>
          <w:tcPr>
            <w:tcW w:w="285" w:type="dxa"/>
          </w:tcPr>
          <w:p w:rsidR="003363A3" w:rsidRDefault="003363A3"/>
        </w:tc>
      </w:tr>
      <w:tr w:rsidR="003363A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205</w:t>
            </w:r>
          </w:p>
        </w:tc>
        <w:tc>
          <w:tcPr>
            <w:tcW w:w="318" w:type="dxa"/>
          </w:tcPr>
          <w:p w:rsidR="003363A3" w:rsidRDefault="003363A3"/>
        </w:tc>
        <w:tc>
          <w:tcPr>
            <w:tcW w:w="1277" w:type="dxa"/>
          </w:tcPr>
          <w:p w:rsidR="003363A3" w:rsidRDefault="003363A3"/>
        </w:tc>
        <w:tc>
          <w:tcPr>
            <w:tcW w:w="3828" w:type="dxa"/>
          </w:tcPr>
          <w:p w:rsidR="003363A3" w:rsidRDefault="003363A3"/>
        </w:tc>
        <w:tc>
          <w:tcPr>
            <w:tcW w:w="710" w:type="dxa"/>
          </w:tcPr>
          <w:p w:rsidR="003363A3" w:rsidRDefault="003363A3"/>
        </w:tc>
        <w:tc>
          <w:tcPr>
            <w:tcW w:w="285" w:type="dxa"/>
          </w:tcPr>
          <w:p w:rsidR="003363A3" w:rsidRDefault="003363A3"/>
        </w:tc>
      </w:tr>
      <w:tr w:rsidR="003363A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3363A3" w:rsidRDefault="003363A3"/>
        </w:tc>
        <w:tc>
          <w:tcPr>
            <w:tcW w:w="1277" w:type="dxa"/>
          </w:tcPr>
          <w:p w:rsidR="003363A3" w:rsidRDefault="003363A3"/>
        </w:tc>
        <w:tc>
          <w:tcPr>
            <w:tcW w:w="3828" w:type="dxa"/>
          </w:tcPr>
          <w:p w:rsidR="003363A3" w:rsidRDefault="003363A3"/>
        </w:tc>
        <w:tc>
          <w:tcPr>
            <w:tcW w:w="710" w:type="dxa"/>
          </w:tcPr>
          <w:p w:rsidR="003363A3" w:rsidRDefault="003363A3"/>
        </w:tc>
        <w:tc>
          <w:tcPr>
            <w:tcW w:w="285" w:type="dxa"/>
          </w:tcPr>
          <w:p w:rsidR="003363A3" w:rsidRDefault="003363A3"/>
        </w:tc>
      </w:tr>
      <w:tr w:rsidR="003363A3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3363A3" w:rsidRDefault="003363A3"/>
        </w:tc>
        <w:tc>
          <w:tcPr>
            <w:tcW w:w="1277" w:type="dxa"/>
          </w:tcPr>
          <w:p w:rsidR="003363A3" w:rsidRDefault="003363A3"/>
        </w:tc>
        <w:tc>
          <w:tcPr>
            <w:tcW w:w="3828" w:type="dxa"/>
          </w:tcPr>
          <w:p w:rsidR="003363A3" w:rsidRDefault="003363A3"/>
        </w:tc>
        <w:tc>
          <w:tcPr>
            <w:tcW w:w="710" w:type="dxa"/>
          </w:tcPr>
          <w:p w:rsidR="003363A3" w:rsidRDefault="003363A3"/>
        </w:tc>
        <w:tc>
          <w:tcPr>
            <w:tcW w:w="285" w:type="dxa"/>
          </w:tcPr>
          <w:p w:rsidR="003363A3" w:rsidRDefault="003363A3"/>
        </w:tc>
      </w:tr>
      <w:tr w:rsidR="003363A3">
        <w:trPr>
          <w:trHeight w:hRule="exact" w:val="1235"/>
        </w:trPr>
        <w:tc>
          <w:tcPr>
            <w:tcW w:w="1560" w:type="dxa"/>
          </w:tcPr>
          <w:p w:rsidR="003363A3" w:rsidRDefault="003363A3"/>
        </w:tc>
        <w:tc>
          <w:tcPr>
            <w:tcW w:w="285" w:type="dxa"/>
          </w:tcPr>
          <w:p w:rsidR="003363A3" w:rsidRDefault="003363A3"/>
        </w:tc>
        <w:tc>
          <w:tcPr>
            <w:tcW w:w="697" w:type="dxa"/>
          </w:tcPr>
          <w:p w:rsidR="003363A3" w:rsidRDefault="003363A3"/>
        </w:tc>
        <w:tc>
          <w:tcPr>
            <w:tcW w:w="442" w:type="dxa"/>
          </w:tcPr>
          <w:p w:rsidR="003363A3" w:rsidRDefault="003363A3"/>
        </w:tc>
        <w:tc>
          <w:tcPr>
            <w:tcW w:w="442" w:type="dxa"/>
          </w:tcPr>
          <w:p w:rsidR="003363A3" w:rsidRDefault="003363A3"/>
        </w:tc>
        <w:tc>
          <w:tcPr>
            <w:tcW w:w="442" w:type="dxa"/>
          </w:tcPr>
          <w:p w:rsidR="003363A3" w:rsidRDefault="003363A3"/>
        </w:tc>
        <w:tc>
          <w:tcPr>
            <w:tcW w:w="499" w:type="dxa"/>
          </w:tcPr>
          <w:p w:rsidR="003363A3" w:rsidRDefault="003363A3"/>
        </w:tc>
        <w:tc>
          <w:tcPr>
            <w:tcW w:w="318" w:type="dxa"/>
          </w:tcPr>
          <w:p w:rsidR="003363A3" w:rsidRDefault="003363A3"/>
        </w:tc>
        <w:tc>
          <w:tcPr>
            <w:tcW w:w="1277" w:type="dxa"/>
          </w:tcPr>
          <w:p w:rsidR="003363A3" w:rsidRDefault="003363A3"/>
        </w:tc>
        <w:tc>
          <w:tcPr>
            <w:tcW w:w="3828" w:type="dxa"/>
          </w:tcPr>
          <w:p w:rsidR="003363A3" w:rsidRDefault="003363A3"/>
        </w:tc>
        <w:tc>
          <w:tcPr>
            <w:tcW w:w="710" w:type="dxa"/>
          </w:tcPr>
          <w:p w:rsidR="003363A3" w:rsidRDefault="003363A3"/>
        </w:tc>
        <w:tc>
          <w:tcPr>
            <w:tcW w:w="285" w:type="dxa"/>
          </w:tcPr>
          <w:p w:rsidR="003363A3" w:rsidRDefault="003363A3"/>
        </w:tc>
      </w:tr>
      <w:tr w:rsidR="003363A3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363A3" w:rsidRDefault="003363A3"/>
        </w:tc>
        <w:tc>
          <w:tcPr>
            <w:tcW w:w="710" w:type="dxa"/>
          </w:tcPr>
          <w:p w:rsidR="003363A3" w:rsidRDefault="003363A3"/>
        </w:tc>
        <w:tc>
          <w:tcPr>
            <w:tcW w:w="285" w:type="dxa"/>
          </w:tcPr>
          <w:p w:rsidR="003363A3" w:rsidRDefault="003363A3"/>
        </w:tc>
      </w:tr>
      <w:tr w:rsidR="003363A3">
        <w:trPr>
          <w:trHeight w:hRule="exact" w:val="277"/>
        </w:trPr>
        <w:tc>
          <w:tcPr>
            <w:tcW w:w="1560" w:type="dxa"/>
          </w:tcPr>
          <w:p w:rsidR="003363A3" w:rsidRDefault="003363A3"/>
        </w:tc>
        <w:tc>
          <w:tcPr>
            <w:tcW w:w="285" w:type="dxa"/>
          </w:tcPr>
          <w:p w:rsidR="003363A3" w:rsidRDefault="003363A3"/>
        </w:tc>
        <w:tc>
          <w:tcPr>
            <w:tcW w:w="697" w:type="dxa"/>
          </w:tcPr>
          <w:p w:rsidR="003363A3" w:rsidRDefault="003363A3"/>
        </w:tc>
        <w:tc>
          <w:tcPr>
            <w:tcW w:w="442" w:type="dxa"/>
          </w:tcPr>
          <w:p w:rsidR="003363A3" w:rsidRDefault="003363A3"/>
        </w:tc>
        <w:tc>
          <w:tcPr>
            <w:tcW w:w="442" w:type="dxa"/>
          </w:tcPr>
          <w:p w:rsidR="003363A3" w:rsidRDefault="003363A3"/>
        </w:tc>
        <w:tc>
          <w:tcPr>
            <w:tcW w:w="442" w:type="dxa"/>
          </w:tcPr>
          <w:p w:rsidR="003363A3" w:rsidRDefault="003363A3"/>
        </w:tc>
        <w:tc>
          <w:tcPr>
            <w:tcW w:w="499" w:type="dxa"/>
          </w:tcPr>
          <w:p w:rsidR="003363A3" w:rsidRDefault="003363A3"/>
        </w:tc>
        <w:tc>
          <w:tcPr>
            <w:tcW w:w="318" w:type="dxa"/>
          </w:tcPr>
          <w:p w:rsidR="003363A3" w:rsidRDefault="003363A3"/>
        </w:tc>
        <w:tc>
          <w:tcPr>
            <w:tcW w:w="1277" w:type="dxa"/>
          </w:tcPr>
          <w:p w:rsidR="003363A3" w:rsidRDefault="003363A3"/>
        </w:tc>
        <w:tc>
          <w:tcPr>
            <w:tcW w:w="3828" w:type="dxa"/>
          </w:tcPr>
          <w:p w:rsidR="003363A3" w:rsidRDefault="003363A3"/>
        </w:tc>
        <w:tc>
          <w:tcPr>
            <w:tcW w:w="710" w:type="dxa"/>
          </w:tcPr>
          <w:p w:rsidR="003363A3" w:rsidRDefault="003363A3"/>
        </w:tc>
        <w:tc>
          <w:tcPr>
            <w:tcW w:w="285" w:type="dxa"/>
          </w:tcPr>
          <w:p w:rsidR="003363A3" w:rsidRDefault="003363A3"/>
        </w:tc>
      </w:tr>
      <w:tr w:rsidR="003363A3" w:rsidRPr="002D6EFB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3363A3" w:rsidRPr="002D6EFB" w:rsidRDefault="003363A3">
            <w:pPr>
              <w:spacing w:after="0" w:line="240" w:lineRule="auto"/>
              <w:rPr>
                <w:lang w:val="ru-RU"/>
              </w:rPr>
            </w:pPr>
          </w:p>
          <w:p w:rsidR="003363A3" w:rsidRPr="002D6EFB" w:rsidRDefault="003363A3">
            <w:pPr>
              <w:spacing w:after="0" w:line="240" w:lineRule="auto"/>
              <w:rPr>
                <w:lang w:val="ru-RU"/>
              </w:rPr>
            </w:pPr>
          </w:p>
          <w:p w:rsidR="003363A3" w:rsidRPr="002D6EFB" w:rsidRDefault="009B753C">
            <w:pPr>
              <w:spacing w:after="0" w:line="240" w:lineRule="auto"/>
              <w:rPr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2D6EF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2D6EFB">
              <w:rPr>
                <w:rFonts w:ascii="Times New Roman" w:hAnsi="Times New Roman" w:cs="Times New Roman"/>
                <w:color w:val="000000"/>
                <w:lang w:val="ru-RU"/>
              </w:rPr>
              <w:t>и): канд. пед. наук, Зав. каф., Кибенко Е. И. _________________</w:t>
            </w:r>
          </w:p>
          <w:p w:rsidR="003363A3" w:rsidRPr="002D6EFB" w:rsidRDefault="003363A3">
            <w:pPr>
              <w:spacing w:after="0" w:line="240" w:lineRule="auto"/>
              <w:rPr>
                <w:lang w:val="ru-RU"/>
              </w:rPr>
            </w:pPr>
          </w:p>
          <w:p w:rsidR="003363A3" w:rsidRPr="002D6EFB" w:rsidRDefault="009B753C">
            <w:pPr>
              <w:spacing w:after="0" w:line="240" w:lineRule="auto"/>
              <w:rPr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3363A3" w:rsidRPr="002D6EFB" w:rsidRDefault="009B753C">
      <w:pPr>
        <w:rPr>
          <w:sz w:val="0"/>
          <w:szCs w:val="0"/>
          <w:lang w:val="ru-RU"/>
        </w:rPr>
      </w:pPr>
      <w:r w:rsidRPr="002D6E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3363A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3363A3" w:rsidRDefault="003363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363A3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363A3" w:rsidRPr="002D6EFB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защиты выпускной квалификационной работы является определение практической и теоретической подготовленности бакалавра к педагогической  деятельности в соответствии с федеральным государственным образовательным стандартом высшего образования по направлению  подготовки 44.03.05 «Педагогическое образование» (с двумя профилями подготовки) профилей 44.03.05.37 Физическая культура и Дополнительное образование (спортивная подготовка)</w:t>
            </w:r>
          </w:p>
        </w:tc>
      </w:tr>
      <w:tr w:rsidR="003363A3" w:rsidRPr="002D6EFB">
        <w:trPr>
          <w:trHeight w:hRule="exact" w:val="277"/>
        </w:trPr>
        <w:tc>
          <w:tcPr>
            <w:tcW w:w="766" w:type="dxa"/>
          </w:tcPr>
          <w:p w:rsidR="003363A3" w:rsidRPr="002D6EFB" w:rsidRDefault="003363A3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3363A3" w:rsidRPr="002D6EFB" w:rsidRDefault="003363A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363A3" w:rsidRPr="002D6EFB" w:rsidRDefault="00336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63A3" w:rsidRPr="002D6EFB" w:rsidRDefault="003363A3">
            <w:pPr>
              <w:rPr>
                <w:lang w:val="ru-RU"/>
              </w:rPr>
            </w:pPr>
          </w:p>
        </w:tc>
      </w:tr>
      <w:tr w:rsidR="003363A3" w:rsidRPr="002D6EF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363A3" w:rsidRPr="002D6EFB" w:rsidRDefault="009B75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363A3" w:rsidRPr="002D6EF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современные методы, формы, способы и приемы обучения и воспитания при реализации дополнительных общеобразовательных программ</w:t>
            </w:r>
          </w:p>
        </w:tc>
      </w:tr>
      <w:tr w:rsidR="003363A3" w:rsidRPr="002D6EF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ПКР-7.1:Определяет педагогические цели и задачи, планирования занатий, </w:t>
            </w:r>
            <w:proofErr w:type="gramStart"/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направленных</w:t>
            </w:r>
            <w:proofErr w:type="gramEnd"/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освоение избранного вида деятельности</w:t>
            </w:r>
          </w:p>
        </w:tc>
      </w:tr>
      <w:tr w:rsidR="003363A3" w:rsidRPr="002D6EF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ПКР-7.2:Осуществляет поиск, анализ и выбор источников (влючая методическую литературу и электронные образовательные ресурсы) необходимых для планирования и разработки дополнительных общеобразовательных программ</w:t>
            </w:r>
          </w:p>
        </w:tc>
      </w:tr>
      <w:tr w:rsidR="003363A3" w:rsidRPr="002D6EF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ПКР-7.3:Разрабатывает дополнительные общеобразовательные программы с учетом: особенностей образовательной программы, образовательных запросов обучающихся их индивидуальных особенностей (в том числе одаренных детей и детей с ОВЗ)</w:t>
            </w:r>
          </w:p>
        </w:tc>
      </w:tr>
      <w:tr w:rsidR="003363A3" w:rsidRPr="002D6EF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3363A3" w:rsidRPr="002D6EF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3363A3" w:rsidRPr="002D6EF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3363A3" w:rsidRPr="002D6EF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3363A3" w:rsidRPr="002D6EF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3363A3" w:rsidRPr="002D6EF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3363A3" w:rsidRPr="002D6EF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</w:p>
        </w:tc>
      </w:tr>
      <w:tr w:rsidR="003363A3" w:rsidRPr="002D6EF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3363A3" w:rsidRPr="002D6EF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3363A3" w:rsidRPr="002D6EF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3363A3" w:rsidRPr="002D6EF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3363A3" w:rsidRPr="002D6EF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3363A3" w:rsidRPr="002D6EF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3363A3" w:rsidRPr="002D6EF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3363A3" w:rsidRPr="002D6EF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3363A3" w:rsidRPr="002D6EF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 w:rsidR="003363A3" w:rsidRPr="002D6EF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3363A3" w:rsidRPr="002D6EF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3363A3" w:rsidRPr="002D6EF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3363A3" w:rsidRPr="002D6EF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ОПК-6.2:Применяет технологии и методы, позволяющие проводить коррекционно-развивающую работу с обучающимися</w:t>
            </w:r>
          </w:p>
        </w:tc>
      </w:tr>
    </w:tbl>
    <w:p w:rsidR="003363A3" w:rsidRPr="002D6EFB" w:rsidRDefault="009B753C">
      <w:pPr>
        <w:rPr>
          <w:sz w:val="0"/>
          <w:szCs w:val="0"/>
          <w:lang w:val="ru-RU"/>
        </w:rPr>
      </w:pPr>
      <w:r w:rsidRPr="002D6E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3363A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3363A3" w:rsidRDefault="003363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363A3" w:rsidRPr="002D6EF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3363A3" w:rsidRPr="002D6EF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 w:rsidR="003363A3" w:rsidRPr="002D6E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3363A3" w:rsidRPr="002D6EF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3363A3" w:rsidRPr="002D6EF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3363A3" w:rsidRPr="002D6EFB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 w:rsidR="003363A3" w:rsidRPr="002D6EF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3363A3" w:rsidRPr="002D6EFB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3363A3" w:rsidRPr="002D6EF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3363A3" w:rsidRPr="002D6EF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3363A3" w:rsidRPr="002D6EF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3363A3" w:rsidRPr="002D6EF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3363A3" w:rsidRPr="002D6EF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3363A3" w:rsidRPr="002D6E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3363A3" w:rsidRPr="002D6EF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3363A3" w:rsidRPr="002D6EF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3363A3" w:rsidRPr="002D6EF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 w:rsidR="003363A3" w:rsidRPr="002D6EF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 w:rsidR="003363A3" w:rsidRPr="002D6EF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 w:rsidR="003363A3" w:rsidRPr="002D6EF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 w:rsidR="003363A3" w:rsidRPr="002D6EF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 w:rsidR="003363A3" w:rsidRPr="002D6E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УК-3.1:Демонстрирует способность работать в команде, проявляет лидерские качества и умения</w:t>
            </w:r>
          </w:p>
        </w:tc>
      </w:tr>
      <w:tr w:rsidR="003363A3" w:rsidRPr="002D6E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УК-3.2:Демонстрирует способность эффективного речевого и социального взаимодействия</w:t>
            </w:r>
          </w:p>
        </w:tc>
      </w:tr>
      <w:tr w:rsidR="003363A3" w:rsidRPr="002D6EF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3363A3" w:rsidRPr="002D6EF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3363A3" w:rsidRPr="002D6E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3363A3" w:rsidRPr="002D6E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3363A3" w:rsidRPr="002D6E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</w:tbl>
    <w:p w:rsidR="003363A3" w:rsidRPr="002D6EFB" w:rsidRDefault="009B753C">
      <w:pPr>
        <w:rPr>
          <w:sz w:val="0"/>
          <w:szCs w:val="0"/>
          <w:lang w:val="ru-RU"/>
        </w:rPr>
      </w:pPr>
      <w:r w:rsidRPr="002D6E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3363A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3363A3" w:rsidRDefault="003363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363A3">
        <w:trPr>
          <w:trHeight w:hRule="exact" w:val="277"/>
        </w:trPr>
        <w:tc>
          <w:tcPr>
            <w:tcW w:w="4679" w:type="dxa"/>
          </w:tcPr>
          <w:p w:rsidR="003363A3" w:rsidRDefault="003363A3"/>
        </w:tc>
        <w:tc>
          <w:tcPr>
            <w:tcW w:w="5104" w:type="dxa"/>
          </w:tcPr>
          <w:p w:rsidR="003363A3" w:rsidRDefault="003363A3"/>
        </w:tc>
        <w:tc>
          <w:tcPr>
            <w:tcW w:w="993" w:type="dxa"/>
          </w:tcPr>
          <w:p w:rsidR="003363A3" w:rsidRDefault="003363A3"/>
        </w:tc>
      </w:tr>
      <w:tr w:rsidR="003363A3" w:rsidRPr="002D6E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363A3" w:rsidRPr="002D6EFB" w:rsidRDefault="009B75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3363A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363A3" w:rsidRPr="002D6EFB">
        <w:trPr>
          <w:trHeight w:hRule="exact" w:val="600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определения круга задач в рамках поставленной цели, исходя из действующих правовых норм, имеющихся ресурсов и ограничений;</w:t>
            </w:r>
          </w:p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осуществления социального взаимодействия при реализации своей деятельности в команде (группе);</w:t>
            </w:r>
          </w:p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технологии осуществления деловой коммуникации в устной и письменной формах на государственном языке Российской Федерации и иностранно</w:t>
            </w:r>
            <w:proofErr w:type="gramStart"/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м(</w:t>
            </w:r>
            <w:proofErr w:type="gramEnd"/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ых) языке(ах);</w:t>
            </w:r>
          </w:p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создания безопасных условий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конфликтов;</w:t>
            </w:r>
          </w:p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и способы разработки основных и дополнительных образовательных программ, отдельных их компонентов (в том числе с использованием информационно-коммуникационных технологий);</w:t>
            </w:r>
          </w:p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 и методы, позволяющие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      </w:r>
          </w:p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осуществления духовно-нравственного воспитания обучающихся на основе базовых национальных ценностей;</w:t>
            </w:r>
          </w:p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 и методы контроля и оценки формирования результатов образования обучающихся, способы выявления и корректировки трудностей в обучении;</w:t>
            </w:r>
          </w:p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психолого-педагогические технологии, применяющиеся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</w:t>
            </w:r>
          </w:p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технологию проектирования и организацию образовательного процесса в образовательных организациях различных уровней;</w:t>
            </w:r>
          </w:p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</w:t>
            </w:r>
          </w:p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обеспечения методического сопровождения процесса достижения образовательных результатов с учетом индивидуальных особенностей обучающихся;</w:t>
            </w:r>
          </w:p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технологии организации и управления взаимодействием участников образовательного процесса в рамках реализации образовательных программ различных уровней и направленности;</w:t>
            </w:r>
          </w:p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технологию разработки и способы реализации дополнительных общеобразовательные программ.</w:t>
            </w:r>
          </w:p>
        </w:tc>
      </w:tr>
      <w:tr w:rsidR="003363A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363A3" w:rsidRPr="002D6EFB">
        <w:trPr>
          <w:trHeight w:hRule="exact" w:val="556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      </w:r>
          </w:p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социальные взаимодействия и реализовывать свою роль в команде (группе);</w:t>
            </w:r>
          </w:p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деловую коммуникацию в устной и письменной формах на государственном языке Российской Федерации и иностранном(ых) языке(ах);</w:t>
            </w:r>
          </w:p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конфликтов;</w:t>
            </w:r>
          </w:p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участвовать в разработке основных и дополнительных образовательных программ, отдельных их компонентов (в том числе с использованием информационно-коммуникационных технологий);</w:t>
            </w:r>
          </w:p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      </w:r>
          </w:p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духовно-нравственное воспитание обучающихся на основе базовых национальных ценностей;</w:t>
            </w:r>
          </w:p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контроль и оценку формирования результатов образования обучающихся, выявлять и корректировать трудности в обучении;</w:t>
            </w:r>
          </w:p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</w:t>
            </w:r>
          </w:p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и организовывать образовательный процесс в образовательных организациях различных уровней;</w:t>
            </w:r>
          </w:p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обеспечить методическое сопровождение процесса достижения образовательных результатов с учетом индивидуальных особенностей обучающихся;</w:t>
            </w:r>
          </w:p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направленности;</w:t>
            </w:r>
          </w:p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и реализовывать дополнительные общеобразовательные программы.</w:t>
            </w:r>
          </w:p>
        </w:tc>
      </w:tr>
    </w:tbl>
    <w:p w:rsidR="003363A3" w:rsidRPr="002D6EFB" w:rsidRDefault="009B753C">
      <w:pPr>
        <w:rPr>
          <w:sz w:val="0"/>
          <w:szCs w:val="0"/>
          <w:lang w:val="ru-RU"/>
        </w:rPr>
      </w:pPr>
      <w:r w:rsidRPr="002D6E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3363A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3363A3" w:rsidRDefault="003363A3"/>
        </w:tc>
        <w:tc>
          <w:tcPr>
            <w:tcW w:w="993" w:type="dxa"/>
          </w:tcPr>
          <w:p w:rsidR="003363A3" w:rsidRDefault="003363A3"/>
        </w:tc>
        <w:tc>
          <w:tcPr>
            <w:tcW w:w="710" w:type="dxa"/>
          </w:tcPr>
          <w:p w:rsidR="003363A3" w:rsidRDefault="003363A3"/>
        </w:tc>
        <w:tc>
          <w:tcPr>
            <w:tcW w:w="1135" w:type="dxa"/>
          </w:tcPr>
          <w:p w:rsidR="003363A3" w:rsidRDefault="003363A3"/>
        </w:tc>
        <w:tc>
          <w:tcPr>
            <w:tcW w:w="284" w:type="dxa"/>
          </w:tcPr>
          <w:p w:rsidR="003363A3" w:rsidRDefault="003363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363A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363A3" w:rsidRPr="002D6EFB">
        <w:trPr>
          <w:trHeight w:hRule="exact" w:val="644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навыками, позволяющими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      </w:r>
          </w:p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осуществления социальных взаимодействий и способностью реализовывать свою роль в команде (группе);</w:t>
            </w:r>
          </w:p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осуществления деловой коммуникации в устной и письменной формах на государственном языке Российской Федерации и иностранном(ых) языке(ах);</w:t>
            </w:r>
          </w:p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навыками, позволяющими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конфликтов;</w:t>
            </w:r>
          </w:p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разработкой основных и дополнительных образовательных программ, отдельных их компонентов (в том числе с использованием информационно-коммуникационных технологий);</w:t>
            </w:r>
          </w:p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средствами и методами, позволяющими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      </w:r>
          </w:p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осуществления духовно-нравственного воспитания обучающихся на основе базовых национальных ценностей;</w:t>
            </w:r>
          </w:p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средствами и методами контроля и оценки формирования результатов образования обучающихся, способами выявления и корректировки трудностей в обучении;</w:t>
            </w:r>
          </w:p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психолого-педагогическими технологиями, необходимыми для индивидуализации обучения, развития, воспитания, в том числе обучающихся с особыми образовательными потребностями;</w:t>
            </w:r>
          </w:p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технологиями проектирования и организации образовательного процесса в образовательных организациях различных уровней;</w:t>
            </w:r>
          </w:p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базой;</w:t>
            </w:r>
          </w:p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</w:t>
            </w:r>
          </w:p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навыками, обеспечивающими методическое сопровождение процесса достижения образовательных результатов с учетом индивидуальных особенностей обучающихся;</w:t>
            </w:r>
          </w:p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организации и управления взаимодействием участников образовательного процесса в рамках реализации образовательных программ различных уровней и направленности;</w:t>
            </w:r>
          </w:p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технологиями разработки и способностями реализации дополнительных общеобразовательные программ.</w:t>
            </w:r>
          </w:p>
        </w:tc>
      </w:tr>
      <w:tr w:rsidR="003363A3" w:rsidRPr="002D6EFB">
        <w:trPr>
          <w:trHeight w:hRule="exact" w:val="277"/>
        </w:trPr>
        <w:tc>
          <w:tcPr>
            <w:tcW w:w="993" w:type="dxa"/>
          </w:tcPr>
          <w:p w:rsidR="003363A3" w:rsidRPr="002D6EFB" w:rsidRDefault="003363A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363A3" w:rsidRPr="002D6EFB" w:rsidRDefault="003363A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363A3" w:rsidRPr="002D6EFB" w:rsidRDefault="00336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63A3" w:rsidRPr="002D6EFB" w:rsidRDefault="00336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63A3" w:rsidRPr="002D6EFB" w:rsidRDefault="003363A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363A3" w:rsidRPr="002D6EFB" w:rsidRDefault="003363A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363A3" w:rsidRPr="002D6EFB" w:rsidRDefault="00336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63A3" w:rsidRPr="002D6EFB" w:rsidRDefault="003363A3">
            <w:pPr>
              <w:rPr>
                <w:lang w:val="ru-RU"/>
              </w:rPr>
            </w:pPr>
          </w:p>
        </w:tc>
      </w:tr>
      <w:tr w:rsidR="003363A3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363A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3363A3" w:rsidRPr="002D6EF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3363A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Подготовка к защите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3363A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3363A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3363A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3363A3">
            <w:pPr>
              <w:rPr>
                <w:lang w:val="ru-RU"/>
              </w:rPr>
            </w:pPr>
          </w:p>
        </w:tc>
      </w:tr>
      <w:tr w:rsidR="003363A3" w:rsidRPr="002D6EF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Организационная часть при подготовке ВКР. Содержание ВКР. Порядок защиты ВКР.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УК-2.2 УК- 2.3 УК-2.4 УК-3.1 УК- 4.1 УК-4.4 ПКО-2.1 ПКР-3.3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Л1.3 Л1.4 Л1.5 Л1.7 Л1.10 Л1.11Л2.4 Л2.8 Л2.10 Л2.11 Л2.12 Л2.13 Л2.14 Л2.15</w:t>
            </w:r>
          </w:p>
        </w:tc>
      </w:tr>
      <w:tr w:rsidR="003363A3" w:rsidRPr="002D6EF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3363A3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Теоретическая и практическая части ВКР. Сбор материала для ВКР. Правила оформления ВКР. Оформление иллюстративного материала.  Оформление формул и таблиц. Оформление списка использованных источников.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3363A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3363A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3363A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3363A3">
            <w:pPr>
              <w:rPr>
                <w:lang w:val="ru-RU"/>
              </w:rPr>
            </w:pPr>
          </w:p>
        </w:tc>
      </w:tr>
      <w:tr w:rsidR="003363A3" w:rsidRPr="002D6EF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заданий научного руководителя при подготовке и выполнении ВКР. Оглавление. Титульный лист. Изучение требований к ВКР, знакомство с Положением о написании ВКР в РГЭУ (РИНХ)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УК- 3.2 УК-3.3 УК-4.2 УК- 4.3 УК-4.5 УК-8.1 ОПК -5.3 ОПК- 6.1 ПКО-2.2 ПКР-3.1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Л1.7 Л1.9 Л1.10 Л1.11Л2.4 Л2.8 Л2.10 Л2.11 Л2.12 Л2.13 Л2.14 Л2.15 Л2.16</w:t>
            </w:r>
          </w:p>
        </w:tc>
      </w:tr>
    </w:tbl>
    <w:p w:rsidR="003363A3" w:rsidRPr="002D6EFB" w:rsidRDefault="009B753C">
      <w:pPr>
        <w:rPr>
          <w:sz w:val="0"/>
          <w:szCs w:val="0"/>
          <w:lang w:val="ru-RU"/>
        </w:rPr>
      </w:pPr>
      <w:r w:rsidRPr="002D6E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3363A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3363A3" w:rsidRDefault="003363A3"/>
        </w:tc>
        <w:tc>
          <w:tcPr>
            <w:tcW w:w="993" w:type="dxa"/>
          </w:tcPr>
          <w:p w:rsidR="003363A3" w:rsidRDefault="003363A3"/>
        </w:tc>
        <w:tc>
          <w:tcPr>
            <w:tcW w:w="710" w:type="dxa"/>
          </w:tcPr>
          <w:p w:rsidR="003363A3" w:rsidRDefault="003363A3"/>
        </w:tc>
        <w:tc>
          <w:tcPr>
            <w:tcW w:w="1135" w:type="dxa"/>
          </w:tcPr>
          <w:p w:rsidR="003363A3" w:rsidRDefault="003363A3"/>
        </w:tc>
        <w:tc>
          <w:tcPr>
            <w:tcW w:w="284" w:type="dxa"/>
          </w:tcPr>
          <w:p w:rsidR="003363A3" w:rsidRDefault="003363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363A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Введения ВКР. Определение актуальности, объекта, предмета, цели, гипотезы (если требуется для исследования), задач, методологической основы педагогического исследования, практической значимости, структуры ВКР.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УК-8.2 ОПК -2.1 ОПК- 4.1 ОПК-5.1 ОПК-6.2 ПКО-2.3 ПКО-2.4 ПКО-3.2 ПКО-3.3 ПКО-3.5 ПКР-3.2 ПКР-3.4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Л1.7 Л1.9 Л1.10 Л1.11Л2.4 Л2.8 Л2.10 Л2.11 Л2.12 Л2.13 Л2.14 Л2.15 Л2.16</w:t>
            </w:r>
          </w:p>
        </w:tc>
      </w:tr>
      <w:tr w:rsidR="003363A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часть работы. Анализ имеющейся литературы и источников ВКР, теоретические основы изучаемой проблемы.</w:t>
            </w:r>
          </w:p>
          <w:p w:rsidR="003363A3" w:rsidRPr="002D6EFB" w:rsidRDefault="003363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УК-8.3 ОПК -2.2 ОПК- 3.2 ОПК-6.3 ПКР-3.5 ПКР-4.2 ПКР-7.1 ПКР-7.2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Л1.6 Л1.7 Л1.8 Л1.11 Л1.13 Л1.14Л2.1 Л2.2 Л2.3 Л2.4 Л2.5 Л2.7 Л2.8 Л2.9 Л2.10 Л2.11 Л2.12 Л2.13 Л2.14 Л2.15 Л2.16</w:t>
            </w:r>
          </w:p>
        </w:tc>
      </w:tr>
      <w:tr w:rsidR="003363A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часть работы. Разработки автора. Используемые методики. Описание хода и результатов проведенного эксперимента. Опыт работы и анализ экспериментальных, статистических данных. Формулирование выводов и рекомендаций.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УК- 4.2 УК-8.1 ОПК-2.3 ОПК-3.3 ОПК-4.2 ОПК-4.3 ОПК-5.2 ПКО-2.5 ПКР-4.2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Л1.6 Л1.7 Л1.8 Л1.10 Л1.11 Л1.13 Л1.14Л2.1 Л2.2 Л2.3 Л2.4 Л2.5 Л2.6 Л2.7 Л2.8 Л2.9 Л2.10 Л2.11 Л2.12 Л2.13 Л2.14 Л2.15</w:t>
            </w:r>
          </w:p>
        </w:tc>
      </w:tr>
      <w:tr w:rsidR="003363A3" w:rsidRPr="002D6EF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Заключение ВКР. Основные выводы проведенного исследования.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УК- 4.1 УК-4.3 ОПК-3.2 ОПК-4.2 ОПК-5.2 ОПК-6.1 ПКО-2.1 ПКО-3.3 ПКР-3.4 ПКР-4.2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Л1.4 Л1.5 Л1.6 Л1.7 Л1.8 Л1.9 Л1.10 Л1.11 Л1.13 Л1.14Л2.1 Л2.2 Л2.4 Л2.6 Л2.7 Л2.8 Л2.9 Л2.10 Л2.11 Л2.12 Л2.13 Л2.14 Л2.15 Л2.16</w:t>
            </w:r>
          </w:p>
        </w:tc>
      </w:tr>
      <w:tr w:rsidR="003363A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списка литературы и источников. Оформление приложений и последнего листа установленного образца.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Л1.7 Л1.10 Л1.11Л2.4 Л2.8 Л2.10 Л2.11 Л2.12 Л2.13 Л2.14 Л2.15 Л2.16</w:t>
            </w:r>
          </w:p>
        </w:tc>
      </w:tr>
    </w:tbl>
    <w:p w:rsidR="003363A3" w:rsidRDefault="009B75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3363A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3363A3" w:rsidRDefault="003363A3"/>
        </w:tc>
        <w:tc>
          <w:tcPr>
            <w:tcW w:w="993" w:type="dxa"/>
          </w:tcPr>
          <w:p w:rsidR="003363A3" w:rsidRDefault="003363A3"/>
        </w:tc>
        <w:tc>
          <w:tcPr>
            <w:tcW w:w="710" w:type="dxa"/>
          </w:tcPr>
          <w:p w:rsidR="003363A3" w:rsidRDefault="003363A3"/>
        </w:tc>
        <w:tc>
          <w:tcPr>
            <w:tcW w:w="1135" w:type="dxa"/>
          </w:tcPr>
          <w:p w:rsidR="003363A3" w:rsidRDefault="003363A3"/>
        </w:tc>
        <w:tc>
          <w:tcPr>
            <w:tcW w:w="284" w:type="dxa"/>
          </w:tcPr>
          <w:p w:rsidR="003363A3" w:rsidRDefault="003363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363A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оформления ссылок на использованную литературу и источники. Оформление: формул, иллюстративного материала, таблиц. Подготовка к предзащите и защите ВКР.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ОПК-4.3 ОПК-5.1 ОПК-5.3 ОПК-6.2 ОПК-6.3 ПКО-2.2 ПКО-2.3 ПКО-3.4 ПКО-3.5 ПКР-3.1 ПКР-3.2 ПКР-3.3 ПКР-3.5 ПКР-4.1 ПКР-4.3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Л1.7 Л1.9 Л1.10Л2.4 Л2.8 Л2.10 Л2.11 Л2.12 Л2.13 Л2.14 Л2.15</w:t>
            </w:r>
          </w:p>
        </w:tc>
      </w:tr>
      <w:tr w:rsidR="003363A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3363A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3363A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3363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3363A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3363A3"/>
        </w:tc>
      </w:tr>
    </w:tbl>
    <w:p w:rsidR="003363A3" w:rsidRDefault="009B75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51"/>
        <w:gridCol w:w="2092"/>
        <w:gridCol w:w="1937"/>
        <w:gridCol w:w="991"/>
        <w:gridCol w:w="711"/>
        <w:gridCol w:w="552"/>
        <w:gridCol w:w="710"/>
        <w:gridCol w:w="284"/>
        <w:gridCol w:w="1005"/>
      </w:tblGrid>
      <w:tr w:rsidR="003363A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3363A3" w:rsidRDefault="003363A3"/>
        </w:tc>
        <w:tc>
          <w:tcPr>
            <w:tcW w:w="993" w:type="dxa"/>
          </w:tcPr>
          <w:p w:rsidR="003363A3" w:rsidRDefault="003363A3"/>
        </w:tc>
        <w:tc>
          <w:tcPr>
            <w:tcW w:w="710" w:type="dxa"/>
          </w:tcPr>
          <w:p w:rsidR="003363A3" w:rsidRDefault="003363A3"/>
        </w:tc>
        <w:tc>
          <w:tcPr>
            <w:tcW w:w="426" w:type="dxa"/>
          </w:tcPr>
          <w:p w:rsidR="003363A3" w:rsidRDefault="003363A3"/>
        </w:tc>
        <w:tc>
          <w:tcPr>
            <w:tcW w:w="710" w:type="dxa"/>
          </w:tcPr>
          <w:p w:rsidR="003363A3" w:rsidRDefault="003363A3"/>
        </w:tc>
        <w:tc>
          <w:tcPr>
            <w:tcW w:w="284" w:type="dxa"/>
          </w:tcPr>
          <w:p w:rsidR="003363A3" w:rsidRDefault="003363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3363A3">
        <w:trPr>
          <w:trHeight w:hRule="exact" w:val="1036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УК- 3.1 УК-3.2 УК-3.3 УК- 4.1 УК-4.2 УК-4.3 УК- 4.4 УК-4.5 УК-8.1 УК- 8.2 УК-8.3 ОПК-2.1 ОПК-2.2 ОПК-2.3 ОПК-3.1 ОПК-3.2 ОПК-3.3 ОПК-4.1 ОПК-4.2 ОПК-4.3 ОПК-5.1 ОПК-5.2 ОПК-5.3 ОПК-6.1 ОПК-6.2 ОПК-6.3 ПКО-2.1 ПКО-2.2 ПКО-2.3 ПКО-2.4 ПКО-2.5 ПКО-3.1 ПКО-3.2 ПКО-3.3 ПКО-3.4 ПКО-3.5 ПКР-3.1 ПКР-3.2 ПКР-3.3 ПКР-3.4 ПКР-3.5 ПКР-4.1 ПКР-4.2 ПКР-4.3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Л1.10 Л1.11 Л1.12 Л1.13 Л1.14Л2.1 Л2.2 Л2.3 Л2.4 Л2.5 Л2.6 Л2.7 Л2.8 Л2.9 Л2.10 Л2.11 Л2.12 Л2.13 Л2.14 Л2.15</w:t>
            </w:r>
          </w:p>
        </w:tc>
      </w:tr>
      <w:tr w:rsidR="003363A3">
        <w:trPr>
          <w:trHeight w:hRule="exact" w:val="277"/>
        </w:trPr>
        <w:tc>
          <w:tcPr>
            <w:tcW w:w="710" w:type="dxa"/>
          </w:tcPr>
          <w:p w:rsidR="003363A3" w:rsidRDefault="003363A3"/>
        </w:tc>
        <w:tc>
          <w:tcPr>
            <w:tcW w:w="285" w:type="dxa"/>
          </w:tcPr>
          <w:p w:rsidR="003363A3" w:rsidRDefault="003363A3"/>
        </w:tc>
        <w:tc>
          <w:tcPr>
            <w:tcW w:w="1560" w:type="dxa"/>
          </w:tcPr>
          <w:p w:rsidR="003363A3" w:rsidRDefault="003363A3"/>
        </w:tc>
        <w:tc>
          <w:tcPr>
            <w:tcW w:w="2127" w:type="dxa"/>
          </w:tcPr>
          <w:p w:rsidR="003363A3" w:rsidRDefault="003363A3"/>
        </w:tc>
        <w:tc>
          <w:tcPr>
            <w:tcW w:w="1985" w:type="dxa"/>
          </w:tcPr>
          <w:p w:rsidR="003363A3" w:rsidRDefault="003363A3"/>
        </w:tc>
        <w:tc>
          <w:tcPr>
            <w:tcW w:w="993" w:type="dxa"/>
          </w:tcPr>
          <w:p w:rsidR="003363A3" w:rsidRDefault="003363A3"/>
        </w:tc>
        <w:tc>
          <w:tcPr>
            <w:tcW w:w="710" w:type="dxa"/>
          </w:tcPr>
          <w:p w:rsidR="003363A3" w:rsidRDefault="003363A3"/>
        </w:tc>
        <w:tc>
          <w:tcPr>
            <w:tcW w:w="426" w:type="dxa"/>
          </w:tcPr>
          <w:p w:rsidR="003363A3" w:rsidRDefault="003363A3"/>
        </w:tc>
        <w:tc>
          <w:tcPr>
            <w:tcW w:w="710" w:type="dxa"/>
          </w:tcPr>
          <w:p w:rsidR="003363A3" w:rsidRDefault="003363A3"/>
        </w:tc>
        <w:tc>
          <w:tcPr>
            <w:tcW w:w="284" w:type="dxa"/>
          </w:tcPr>
          <w:p w:rsidR="003363A3" w:rsidRDefault="003363A3"/>
        </w:tc>
        <w:tc>
          <w:tcPr>
            <w:tcW w:w="993" w:type="dxa"/>
          </w:tcPr>
          <w:p w:rsidR="003363A3" w:rsidRDefault="003363A3"/>
        </w:tc>
      </w:tr>
      <w:tr w:rsidR="003363A3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363A3" w:rsidRPr="002D6EFB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363A3" w:rsidRPr="002D6EFB">
        <w:trPr>
          <w:trHeight w:hRule="exact" w:val="277"/>
        </w:trPr>
        <w:tc>
          <w:tcPr>
            <w:tcW w:w="710" w:type="dxa"/>
          </w:tcPr>
          <w:p w:rsidR="003363A3" w:rsidRPr="002D6EFB" w:rsidRDefault="003363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363A3" w:rsidRPr="002D6EFB" w:rsidRDefault="003363A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363A3" w:rsidRPr="002D6EFB" w:rsidRDefault="003363A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363A3" w:rsidRPr="002D6EFB" w:rsidRDefault="003363A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363A3" w:rsidRPr="002D6EFB" w:rsidRDefault="00336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63A3" w:rsidRPr="002D6EFB" w:rsidRDefault="00336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63A3" w:rsidRPr="002D6EFB" w:rsidRDefault="00336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63A3" w:rsidRPr="002D6EFB" w:rsidRDefault="00336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63A3" w:rsidRPr="002D6EFB" w:rsidRDefault="003363A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363A3" w:rsidRPr="002D6EFB" w:rsidRDefault="00336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63A3" w:rsidRPr="002D6EFB" w:rsidRDefault="003363A3">
            <w:pPr>
              <w:rPr>
                <w:lang w:val="ru-RU"/>
              </w:rPr>
            </w:pPr>
          </w:p>
        </w:tc>
      </w:tr>
      <w:tr w:rsidR="003363A3" w:rsidRPr="002D6EFB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363A3" w:rsidRPr="002D6EFB" w:rsidRDefault="009B75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363A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3363A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3363A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363A3" w:rsidRPr="002D6E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Барчуков И. С., Назаров Ю. Н., Кикоть В. Я., Егоров С. С., Мацур И.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физическая подготовка: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=117573 неограниченный доступ для зарегистрированных пользователей</w:t>
            </w:r>
          </w:p>
        </w:tc>
      </w:tr>
    </w:tbl>
    <w:p w:rsidR="003363A3" w:rsidRPr="002D6EFB" w:rsidRDefault="009B753C">
      <w:pPr>
        <w:rPr>
          <w:sz w:val="0"/>
          <w:szCs w:val="0"/>
          <w:lang w:val="ru-RU"/>
        </w:rPr>
      </w:pPr>
      <w:r w:rsidRPr="002D6E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3363A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3363A3" w:rsidRDefault="003363A3"/>
        </w:tc>
        <w:tc>
          <w:tcPr>
            <w:tcW w:w="2269" w:type="dxa"/>
          </w:tcPr>
          <w:p w:rsidR="003363A3" w:rsidRDefault="003363A3"/>
        </w:tc>
        <w:tc>
          <w:tcPr>
            <w:tcW w:w="993" w:type="dxa"/>
          </w:tcPr>
          <w:p w:rsidR="003363A3" w:rsidRDefault="003363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3363A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3363A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363A3" w:rsidRPr="002D6E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=210945 неограниченный доступ для зарегистрированных пользователей</w:t>
            </w:r>
          </w:p>
        </w:tc>
      </w:tr>
      <w:tr w:rsidR="003363A3" w:rsidRPr="002D6E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Чертов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=241131 неограниченный доступ для зарегистрированных пользователей</w:t>
            </w:r>
          </w:p>
        </w:tc>
      </w:tr>
      <w:tr w:rsidR="003363A3" w:rsidRPr="002D6E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=271591 неограниченный доступ для зарегистрированных пользователей</w:t>
            </w:r>
          </w:p>
        </w:tc>
      </w:tr>
      <w:tr w:rsidR="003363A3" w:rsidRPr="002D6E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Бакшева Т. В., Кушакова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научно-методической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=457140 неограниченный доступ для зарегистрированных пользователей</w:t>
            </w:r>
          </w:p>
        </w:tc>
      </w:tr>
      <w:tr w:rsidR="003363A3" w:rsidRPr="002D6E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Кафка Б., Йеневайн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Функциональная тренировка: спорт, фитнес: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=461318 неограниченный доступ для зарегистрированных пользователей</w:t>
            </w:r>
          </w:p>
        </w:tc>
      </w:tr>
      <w:tr w:rsidR="003363A3" w:rsidRPr="002D6E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Евдокимов К. В., Люлин А. Б., Саморуков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Разработка и защита выпускной квалификационной работы при освоении дополнительных профессиональных программам в сфере педагогической деятельности: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аграрный университет (СПбГАУ),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=491737 неограниченный доступ для зарегистрированных пользователей</w:t>
            </w:r>
          </w:p>
        </w:tc>
      </w:tr>
      <w:tr w:rsidR="003363A3" w:rsidRPr="002D6EF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Гуревич,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здоровье: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Вышэйшая школа,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/20159.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363A3" w:rsidRPr="002D6EF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Чертов,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Издательство Южного федерального университета,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/47180.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363A3" w:rsidRPr="002D6EF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Бакшева, Т. В., Кушакова,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научно-методической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/62975.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363A3" w:rsidRPr="002D6EF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Айзман, Р. И., Шуленина, Н. С., Ширшова, В. М., Тернер, А.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безопасности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Сибирское университетское издательство,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/65282.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3363A3" w:rsidRPr="002D6EFB" w:rsidRDefault="009B753C">
      <w:pPr>
        <w:rPr>
          <w:sz w:val="0"/>
          <w:szCs w:val="0"/>
          <w:lang w:val="ru-RU"/>
        </w:rPr>
      </w:pPr>
      <w:r w:rsidRPr="002D6E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3363A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3363A3" w:rsidRDefault="003363A3"/>
        </w:tc>
        <w:tc>
          <w:tcPr>
            <w:tcW w:w="2269" w:type="dxa"/>
          </w:tcPr>
          <w:p w:rsidR="003363A3" w:rsidRDefault="003363A3"/>
        </w:tc>
        <w:tc>
          <w:tcPr>
            <w:tcW w:w="993" w:type="dxa"/>
          </w:tcPr>
          <w:p w:rsidR="003363A3" w:rsidRDefault="003363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3363A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3363A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363A3" w:rsidRPr="002D6EF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Сапрыкина, В.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Подготовка и защита выпускной квалификационной работы. Бакалаврской работы: методические указания для обучающихся по направлению подготовки бакалавриата «менеджмент», профиль «международный менеджмент»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Краснодар, Саратов: Южный институт менеджмента, Ай Пи Эр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/75088.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363A3" w:rsidRPr="002D6EF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тренировка: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/95429.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363A3" w:rsidRPr="002D6EF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Данилова, Е. Н., Христофоров, А. Н., Горбачев, А. С., Логинов,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Комплексная тренировка в циклических видах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Красноярск: Сибирский федеральный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/100034.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363A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3363A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3363A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363A3" w:rsidRPr="002D6E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Кокоулина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теории и методики физической культуры и спорта: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=90952 неограниченный доступ для зарегистрированных пользователей</w:t>
            </w:r>
          </w:p>
        </w:tc>
      </w:tr>
      <w:tr w:rsidR="003363A3" w:rsidRPr="002D6E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Воронежская государственная лесотехническая академия,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=142220 неограниченный доступ для зарегистрированных пользователей</w:t>
            </w:r>
          </w:p>
        </w:tc>
      </w:tr>
      <w:tr w:rsidR="003363A3" w:rsidRPr="002D6E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Сапего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Физиология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=232471 неограниченный доступ для зарегистрированных пользователей</w:t>
            </w:r>
          </w:p>
        </w:tc>
      </w:tr>
      <w:tr w:rsidR="003363A3" w:rsidRPr="002D6E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Лопатин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университет культуры и искусств (КемГУКИ),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=274187 неограниченный доступ для зарегистрированных пользователей</w:t>
            </w:r>
          </w:p>
        </w:tc>
      </w:tr>
      <w:tr w:rsidR="003363A3" w:rsidRPr="002D6E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Костихина Н. М., Гаврикова О.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физической культуры и спорта: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=274610 неограниченный доступ для зарегистрированных пользователей</w:t>
            </w:r>
          </w:p>
        </w:tc>
      </w:tr>
      <w:tr w:rsidR="003363A3" w:rsidRPr="002D6E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Попков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метрология: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=274886 неограниченный доступ для зарегистрированных пользователей</w:t>
            </w:r>
          </w:p>
        </w:tc>
      </w:tr>
      <w:tr w:rsidR="003363A3" w:rsidRPr="002D6E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 Р.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=278415 неограниченный доступ для зарегистрированных пользователей</w:t>
            </w:r>
          </w:p>
        </w:tc>
      </w:tr>
    </w:tbl>
    <w:p w:rsidR="003363A3" w:rsidRPr="002D6EFB" w:rsidRDefault="009B753C">
      <w:pPr>
        <w:rPr>
          <w:sz w:val="0"/>
          <w:szCs w:val="0"/>
          <w:lang w:val="ru-RU"/>
        </w:rPr>
      </w:pPr>
      <w:r w:rsidRPr="002D6E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2"/>
        <w:gridCol w:w="1870"/>
        <w:gridCol w:w="2281"/>
        <w:gridCol w:w="993"/>
        <w:gridCol w:w="1007"/>
      </w:tblGrid>
      <w:tr w:rsidR="003363A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3363A3" w:rsidRDefault="003363A3"/>
        </w:tc>
        <w:tc>
          <w:tcPr>
            <w:tcW w:w="2269" w:type="dxa"/>
          </w:tcPr>
          <w:p w:rsidR="003363A3" w:rsidRDefault="003363A3"/>
        </w:tc>
        <w:tc>
          <w:tcPr>
            <w:tcW w:w="993" w:type="dxa"/>
          </w:tcPr>
          <w:p w:rsidR="003363A3" w:rsidRDefault="003363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3363A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3363A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363A3" w:rsidRPr="002D6E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Манжелей И. В., Симонова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культура: компетентностный подход: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=364912 неограниченный доступ для зарегистрированных пользователей</w:t>
            </w:r>
          </w:p>
        </w:tc>
      </w:tr>
      <w:tr w:rsidR="003363A3" w:rsidRPr="002D6E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Бабушкин Г. Д., Яковлев Б.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Психолого-педагогические методики в структуре подготовки спортсменов: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=459404 неограниченный доступ для зарегистрированных пользователей</w:t>
            </w:r>
          </w:p>
        </w:tc>
      </w:tr>
      <w:tr w:rsidR="003363A3" w:rsidRPr="002D6E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Гречко А. С., Турманидзе В. Г., Сиренко Ю. И., Сорокин С.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в школе: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Ф.М. Достоевского,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=575776 неограниченный доступ для зарегистрированных пользователей</w:t>
            </w:r>
          </w:p>
        </w:tc>
      </w:tr>
      <w:tr w:rsidR="003363A3" w:rsidRPr="002D6E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Зюкин А. В., Кукарев В. С., Дитятин А. Н., Шелкова Л. Н., Барченко С. А., Зюкин А. В., Шелкова Л. Н., Габов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спорт: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Российский 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А.И. Герцена (РГПУ),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=577592 неограниченный доступ для зарегистрированных пользователей</w:t>
            </w:r>
          </w:p>
        </w:tc>
      </w:tr>
      <w:tr w:rsidR="003363A3" w:rsidRPr="002D6EF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Германов, Г. Н., Кубланов, М. М., Злобина, М.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школьника: учебное пособие для школьников и абитуриентов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Воронеж: Истоки,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/27262.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363A3" w:rsidRPr="002D6EF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Попович, В. А., Тараканов,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безопасности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Московская государственная академия водного транспорта,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/46297.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363A3" w:rsidRPr="002D6EF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Курилова, И. В., Стетюха,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Подготовка и защита выпускной квалификационной работы (бакалаврской работы): методические указания для студентов, обучающихся по направлению подготовки «фундаментальная и прикладная лингвистика»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Краснодар, Саратов: Южный институт менеджмента, Ай Пи Эр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/75089.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363A3" w:rsidRPr="002D6EF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Безуглая,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Подготовка к процедуре защиты и защита выпускной квалификационной работы: методические указания для обучающихся по направлению подготовки бакалавриата «менеджмент»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Краснодар, Саратов: Южный институт менеджмента, Ай Пи Эр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/78040.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363A3" w:rsidRPr="002D6EF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Бабушкин, Г. Д., Диких,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Интеллектуально-психологическая подготовка спортсмена: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/89233.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D6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363A3" w:rsidRPr="002D6EF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363A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3363A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 (учебная версия)</w:t>
            </w:r>
          </w:p>
        </w:tc>
      </w:tr>
      <w:tr w:rsidR="003363A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3363A3" w:rsidRDefault="009B75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3363A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3363A3" w:rsidRDefault="003363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363A3" w:rsidRDefault="009B75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3363A3" w:rsidRPr="002D6E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363A3" w:rsidRPr="002D6EFB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363A3" w:rsidRPr="002D6EFB">
        <w:trPr>
          <w:trHeight w:hRule="exact" w:val="277"/>
        </w:trPr>
        <w:tc>
          <w:tcPr>
            <w:tcW w:w="4679" w:type="dxa"/>
          </w:tcPr>
          <w:p w:rsidR="003363A3" w:rsidRPr="002D6EFB" w:rsidRDefault="003363A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363A3" w:rsidRPr="002D6EFB" w:rsidRDefault="00336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63A3" w:rsidRPr="002D6EFB" w:rsidRDefault="003363A3">
            <w:pPr>
              <w:rPr>
                <w:lang w:val="ru-RU"/>
              </w:rPr>
            </w:pPr>
          </w:p>
        </w:tc>
      </w:tr>
      <w:tr w:rsidR="003363A3" w:rsidRPr="002D6EF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363A3" w:rsidRPr="002D6EFB" w:rsidRDefault="009B75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363A3" w:rsidRPr="002D6EFB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Помещение для проведения всех видов работ, предусмотренных учебным планом, укомплектованы необходимой специализированной мебелью и техническими средствами обучения.</w:t>
            </w:r>
          </w:p>
        </w:tc>
      </w:tr>
      <w:tr w:rsidR="003363A3" w:rsidRPr="002D6EFB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3363A3" w:rsidRPr="002D6EFB">
        <w:trPr>
          <w:trHeight w:hRule="exact" w:val="277"/>
        </w:trPr>
        <w:tc>
          <w:tcPr>
            <w:tcW w:w="4679" w:type="dxa"/>
          </w:tcPr>
          <w:p w:rsidR="003363A3" w:rsidRPr="002D6EFB" w:rsidRDefault="003363A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363A3" w:rsidRPr="002D6EFB" w:rsidRDefault="00336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63A3" w:rsidRPr="002D6EFB" w:rsidRDefault="003363A3">
            <w:pPr>
              <w:rPr>
                <w:lang w:val="ru-RU"/>
              </w:rPr>
            </w:pPr>
          </w:p>
        </w:tc>
      </w:tr>
      <w:tr w:rsidR="003363A3" w:rsidRPr="002D6E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3363A3" w:rsidRPr="002D6EF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3A3" w:rsidRPr="002D6EFB" w:rsidRDefault="009B75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6E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363A3" w:rsidRDefault="003363A3">
      <w:pPr>
        <w:rPr>
          <w:lang w:val="ru-RU"/>
        </w:rPr>
      </w:pPr>
    </w:p>
    <w:p w:rsidR="002D6EFB" w:rsidRDefault="002D6EFB">
      <w:pPr>
        <w:rPr>
          <w:lang w:val="ru-RU"/>
        </w:rPr>
      </w:pPr>
    </w:p>
    <w:p w:rsidR="002D6EFB" w:rsidRDefault="002D6EFB">
      <w:pPr>
        <w:rPr>
          <w:lang w:val="ru-RU"/>
        </w:rPr>
      </w:pPr>
    </w:p>
    <w:p w:rsidR="002D6EFB" w:rsidRDefault="002D6EFB">
      <w:pPr>
        <w:rPr>
          <w:lang w:val="ru-RU"/>
        </w:rPr>
      </w:pPr>
    </w:p>
    <w:p w:rsidR="002D6EFB" w:rsidRDefault="002D6EFB">
      <w:pPr>
        <w:rPr>
          <w:lang w:val="ru-RU"/>
        </w:rPr>
      </w:pPr>
    </w:p>
    <w:p w:rsidR="002D6EFB" w:rsidRDefault="002D6EFB">
      <w:pPr>
        <w:rPr>
          <w:lang w:val="ru-RU"/>
        </w:rPr>
      </w:pPr>
    </w:p>
    <w:p w:rsidR="002D6EFB" w:rsidRDefault="002D6EFB">
      <w:pPr>
        <w:rPr>
          <w:lang w:val="ru-RU"/>
        </w:rPr>
      </w:pPr>
    </w:p>
    <w:p w:rsidR="002D6EFB" w:rsidRDefault="002D6EFB">
      <w:pPr>
        <w:rPr>
          <w:lang w:val="ru-RU"/>
        </w:rPr>
      </w:pPr>
    </w:p>
    <w:p w:rsidR="002D6EFB" w:rsidRDefault="002D6EFB">
      <w:pPr>
        <w:rPr>
          <w:lang w:val="ru-RU"/>
        </w:rPr>
      </w:pPr>
    </w:p>
    <w:p w:rsidR="002D6EFB" w:rsidRDefault="002D6EFB">
      <w:pPr>
        <w:rPr>
          <w:lang w:val="ru-RU"/>
        </w:rPr>
      </w:pPr>
    </w:p>
    <w:p w:rsidR="002D6EFB" w:rsidRDefault="002D6EFB">
      <w:pPr>
        <w:rPr>
          <w:lang w:val="ru-RU"/>
        </w:rPr>
      </w:pPr>
    </w:p>
    <w:p w:rsidR="002D6EFB" w:rsidRDefault="002D6EFB">
      <w:pPr>
        <w:rPr>
          <w:lang w:val="ru-RU"/>
        </w:rPr>
      </w:pPr>
    </w:p>
    <w:p w:rsidR="002D6EFB" w:rsidRDefault="002D6EFB">
      <w:pPr>
        <w:rPr>
          <w:lang w:val="ru-RU"/>
        </w:rPr>
      </w:pPr>
    </w:p>
    <w:p w:rsidR="002D6EFB" w:rsidRDefault="002D6EFB">
      <w:pPr>
        <w:rPr>
          <w:lang w:val="ru-RU"/>
        </w:rPr>
      </w:pPr>
    </w:p>
    <w:p w:rsidR="002D6EFB" w:rsidRDefault="002D6EFB">
      <w:pPr>
        <w:rPr>
          <w:lang w:val="ru-RU"/>
        </w:rPr>
      </w:pPr>
    </w:p>
    <w:p w:rsidR="002D6EFB" w:rsidRDefault="002D6EFB">
      <w:pPr>
        <w:rPr>
          <w:lang w:val="ru-RU"/>
        </w:rPr>
      </w:pPr>
    </w:p>
    <w:p w:rsidR="002D6EFB" w:rsidRDefault="002D6EFB">
      <w:pPr>
        <w:rPr>
          <w:lang w:val="ru-RU"/>
        </w:rPr>
      </w:pPr>
    </w:p>
    <w:p w:rsidR="002D6EFB" w:rsidRDefault="002D6EFB">
      <w:pPr>
        <w:rPr>
          <w:lang w:val="ru-RU"/>
        </w:rPr>
      </w:pPr>
    </w:p>
    <w:p w:rsidR="002D6EFB" w:rsidRDefault="002D6EFB">
      <w:pPr>
        <w:rPr>
          <w:lang w:val="ru-RU"/>
        </w:rPr>
      </w:pPr>
    </w:p>
    <w:p w:rsidR="002D6EFB" w:rsidRDefault="002D6EFB">
      <w:pPr>
        <w:rPr>
          <w:lang w:val="ru-RU"/>
        </w:rPr>
      </w:pPr>
    </w:p>
    <w:p w:rsidR="002D6EFB" w:rsidRDefault="002D6EFB">
      <w:pPr>
        <w:rPr>
          <w:lang w:val="ru-RU"/>
        </w:rPr>
      </w:pPr>
    </w:p>
    <w:p w:rsidR="002D6EFB" w:rsidRDefault="002D6EFB">
      <w:pPr>
        <w:rPr>
          <w:lang w:val="ru-RU"/>
        </w:rPr>
      </w:pPr>
    </w:p>
    <w:tbl>
      <w:tblPr>
        <w:tblpPr w:leftFromText="180" w:rightFromText="180" w:vertAnchor="page" w:horzAnchor="margin" w:tblpX="41" w:tblpY="1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268"/>
        <w:gridCol w:w="2268"/>
        <w:gridCol w:w="2410"/>
        <w:gridCol w:w="2693"/>
      </w:tblGrid>
      <w:tr w:rsidR="002D6EFB" w:rsidRPr="002D6EFB" w:rsidTr="0063335B">
        <w:trPr>
          <w:trHeight w:val="2684"/>
        </w:trPr>
        <w:tc>
          <w:tcPr>
            <w:tcW w:w="1063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D6EFB" w:rsidRPr="002D6EFB" w:rsidRDefault="002D6EFB" w:rsidP="002D6EFB">
            <w:pPr>
              <w:keepNext/>
              <w:keepLines/>
              <w:spacing w:after="0" w:line="240" w:lineRule="auto"/>
              <w:ind w:left="10964" w:right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ru-RU" w:eastAsia="ru-RU"/>
              </w:rPr>
            </w:pPr>
            <w:bookmarkStart w:id="0" w:name="_Toc480922472"/>
          </w:p>
          <w:p w:rsidR="002D6EFB" w:rsidRPr="002D6EFB" w:rsidRDefault="002D6EFB" w:rsidP="002D6EFB">
            <w:pPr>
              <w:tabs>
                <w:tab w:val="left" w:pos="7710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Приложение 1</w:t>
            </w:r>
          </w:p>
          <w:p w:rsidR="002D6EFB" w:rsidRPr="002D6EFB" w:rsidRDefault="002D6EFB" w:rsidP="002D6EF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                                                                                        к программе </w:t>
            </w:r>
          </w:p>
          <w:p w:rsidR="002D6EFB" w:rsidRPr="002D6EFB" w:rsidRDefault="002D6EFB" w:rsidP="002D6E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ru-RU"/>
              </w:rPr>
              <w:t>Б3.02  ВЫПОЛНЕНИЕ И ЗАЩИТА ВЫПУСКНОЙ КВАЛИФИКАЦИОННОЙ РАБОТЫ</w:t>
            </w:r>
          </w:p>
          <w:p w:rsidR="002D6EFB" w:rsidRPr="002D6EFB" w:rsidRDefault="002D6EFB" w:rsidP="002D6E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6E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Pr="002D6E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Показатели и критерии оценивания компетенций</w:t>
            </w:r>
          </w:p>
        </w:tc>
      </w:tr>
      <w:tr w:rsidR="002D6EFB" w:rsidRPr="002D6EFB" w:rsidTr="0063335B">
        <w:trPr>
          <w:trHeight w:val="850"/>
        </w:trPr>
        <w:tc>
          <w:tcPr>
            <w:tcW w:w="992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Код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r w:rsidRPr="002D6E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2D6E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тенции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Объект оценки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Показатели 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</w:p>
        </w:tc>
        <w:tc>
          <w:tcPr>
            <w:tcW w:w="2693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Критерии 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</w:p>
        </w:tc>
      </w:tr>
      <w:tr w:rsidR="002D6EFB" w:rsidRPr="002D6EFB" w:rsidTr="0063335B">
        <w:trPr>
          <w:trHeight w:val="136"/>
        </w:trPr>
        <w:tc>
          <w:tcPr>
            <w:tcW w:w="992" w:type="dxa"/>
            <w:vMerge w:val="restart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УК-2</w:t>
            </w:r>
          </w:p>
        </w:tc>
        <w:tc>
          <w:tcPr>
            <w:tcW w:w="2268" w:type="dxa"/>
            <w:vMerge w:val="restart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З1.   способы определения круга задач в рамках поставленной цели, исходя из действующих правовых норм, имеющихся ресурсов и ограничений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знание способов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  <w:tc>
          <w:tcPr>
            <w:tcW w:w="2693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знает способы определения круга задач в рамках поставленной цели, исходя из действующих правовых норм, имеющихся ресурсов и ограничений 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6EFB" w:rsidRPr="002D6EFB" w:rsidTr="0063335B">
        <w:trPr>
          <w:trHeight w:val="50"/>
        </w:trPr>
        <w:tc>
          <w:tcPr>
            <w:tcW w:w="992" w:type="dxa"/>
            <w:vMerge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У1.  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410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умение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93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умеет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D6EFB" w:rsidRPr="002D6EFB" w:rsidTr="0063335B">
        <w:trPr>
          <w:trHeight w:val="50"/>
        </w:trPr>
        <w:tc>
          <w:tcPr>
            <w:tcW w:w="992" w:type="dxa"/>
            <w:vMerge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В1. навыками, позволяющими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владение навыками, позволяющими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93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владеет навыками, позволяющими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D6EFB" w:rsidRPr="002D6EFB" w:rsidTr="0063335B">
        <w:trPr>
          <w:trHeight w:val="1815"/>
        </w:trPr>
        <w:tc>
          <w:tcPr>
            <w:tcW w:w="992" w:type="dxa"/>
            <w:vMerge w:val="restart"/>
          </w:tcPr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УК-3</w:t>
            </w:r>
          </w:p>
        </w:tc>
        <w:tc>
          <w:tcPr>
            <w:tcW w:w="2268" w:type="dxa"/>
            <w:vMerge w:val="restart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268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З1.   способы осуществления социального взаимодействия при реализации своей деятельности в команде (группе)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знание способов осуществления социального взаимодействия при реализации своей деятельности в команде (группе)</w:t>
            </w:r>
          </w:p>
        </w:tc>
        <w:tc>
          <w:tcPr>
            <w:tcW w:w="2693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знает способы осуществления социального взаимодействия при реализации своей деятельности в команде (группе)</w:t>
            </w:r>
          </w:p>
        </w:tc>
      </w:tr>
      <w:tr w:rsidR="002D6EFB" w:rsidRPr="002D6EFB" w:rsidTr="0063335B">
        <w:trPr>
          <w:trHeight w:val="277"/>
        </w:trPr>
        <w:tc>
          <w:tcPr>
            <w:tcW w:w="992" w:type="dxa"/>
            <w:vMerge/>
          </w:tcPr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У1.  осуществлять социальные взаимодействия и реализовывать свою роль в команде (группе)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умение осуществлять социальные взаимодействия и реализовывать свою роль в команде (группе)</w:t>
            </w:r>
          </w:p>
        </w:tc>
        <w:tc>
          <w:tcPr>
            <w:tcW w:w="2693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умеет осуществлять социальные взаимодействия и реализовывать свою роль в команде (группе)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6EFB" w:rsidRPr="002D6EFB" w:rsidTr="0063335B">
        <w:trPr>
          <w:trHeight w:val="142"/>
        </w:trPr>
        <w:tc>
          <w:tcPr>
            <w:tcW w:w="992" w:type="dxa"/>
            <w:vMerge/>
          </w:tcPr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В1.   навыками осуществления социальных взаимодействий и способностью реализовывать свою роль в команде (группе)</w:t>
            </w:r>
          </w:p>
        </w:tc>
        <w:tc>
          <w:tcPr>
            <w:tcW w:w="2410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владение  навыками осуществления социальных взаимодействий и способностью реализовывать свою роль в команде (группе)</w:t>
            </w:r>
          </w:p>
        </w:tc>
        <w:tc>
          <w:tcPr>
            <w:tcW w:w="2693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владеет  навыками осуществления социальных взаимодействий и способностью реализовывать свою роль в команде (группе)</w:t>
            </w:r>
          </w:p>
        </w:tc>
      </w:tr>
      <w:tr w:rsidR="002D6EFB" w:rsidRPr="002D6EFB" w:rsidTr="0063335B">
        <w:trPr>
          <w:trHeight w:val="127"/>
        </w:trPr>
        <w:tc>
          <w:tcPr>
            <w:tcW w:w="992" w:type="dxa"/>
            <w:vMerge w:val="restart"/>
          </w:tcPr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УК-4</w:t>
            </w:r>
          </w:p>
        </w:tc>
        <w:tc>
          <w:tcPr>
            <w:tcW w:w="2268" w:type="dxa"/>
            <w:vMerge w:val="restart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268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З1.  технологии осуществления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знание технологий осуществления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693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знает технологии осуществления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6EFB" w:rsidRPr="002D6EFB" w:rsidTr="0063335B">
        <w:trPr>
          <w:trHeight w:val="142"/>
        </w:trPr>
        <w:tc>
          <w:tcPr>
            <w:tcW w:w="992" w:type="dxa"/>
            <w:vMerge/>
          </w:tcPr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У1.  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410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умение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693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умеет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2D6EFB" w:rsidRPr="002D6EFB" w:rsidTr="0063335B">
        <w:trPr>
          <w:trHeight w:val="2262"/>
        </w:trPr>
        <w:tc>
          <w:tcPr>
            <w:tcW w:w="992" w:type="dxa"/>
            <w:vMerge/>
          </w:tcPr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В1.   навыками осуществления деловой коммуникации в устной и письменной формах на государственном языке Российской </w:t>
            </w: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Федерации и иностранном(ых) языке(ах)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владение навыками осуществления деловой коммуникации в устной и письменной формах на государственном языке Российской Федерации и </w:t>
            </w: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иностранном(ых) языке(ах)</w:t>
            </w:r>
          </w:p>
        </w:tc>
        <w:tc>
          <w:tcPr>
            <w:tcW w:w="2693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владеет навыками осуществления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6EFB" w:rsidRPr="002D6EFB" w:rsidTr="0063335B">
        <w:trPr>
          <w:trHeight w:val="276"/>
        </w:trPr>
        <w:tc>
          <w:tcPr>
            <w:tcW w:w="992" w:type="dxa"/>
            <w:vMerge w:val="restart"/>
          </w:tcPr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УК-8</w:t>
            </w:r>
          </w:p>
        </w:tc>
        <w:tc>
          <w:tcPr>
            <w:tcW w:w="2268" w:type="dxa"/>
            <w:vMerge w:val="restart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268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З1. способы создания безопасных условий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знание способов создания безопасных условий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</w:t>
            </w:r>
          </w:p>
        </w:tc>
        <w:tc>
          <w:tcPr>
            <w:tcW w:w="2693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знает способы создания безопасных условий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6EFB" w:rsidRPr="002D6EFB" w:rsidTr="0063335B">
        <w:trPr>
          <w:trHeight w:val="256"/>
        </w:trPr>
        <w:tc>
          <w:tcPr>
            <w:tcW w:w="992" w:type="dxa"/>
            <w:vMerge/>
          </w:tcPr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У1. 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410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умение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693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умеет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2D6EFB" w:rsidRPr="002D6EFB" w:rsidTr="0063335B">
        <w:trPr>
          <w:trHeight w:val="275"/>
        </w:trPr>
        <w:tc>
          <w:tcPr>
            <w:tcW w:w="992" w:type="dxa"/>
            <w:vMerge/>
          </w:tcPr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В1. навыками, позволяющими создавать и поддерживать в повседневной жизни и в профессиональной деятельности безопасные условия </w:t>
            </w: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владение навыками, позволяющими создавать и поддерживать в повседневной жизни и в профессиональной деятельности безопасные условия </w:t>
            </w: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693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владеет навыками, позволяющими создавать и поддерживать в повседневной жизни и в профессиональной деятельности безопасные условия жизнедеятельности для </w:t>
            </w: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6EFB" w:rsidRPr="002D6EFB" w:rsidTr="0063335B">
        <w:trPr>
          <w:trHeight w:val="127"/>
        </w:trPr>
        <w:tc>
          <w:tcPr>
            <w:tcW w:w="992" w:type="dxa"/>
            <w:vMerge w:val="restart"/>
          </w:tcPr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ОПК-2</w:t>
            </w:r>
          </w:p>
        </w:tc>
        <w:tc>
          <w:tcPr>
            <w:tcW w:w="2268" w:type="dxa"/>
            <w:vMerge w:val="restart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2268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З1.  виды и способы разработки основных и дополнительных образовательных программ, отдельных их компонентов (в том числе с использованием информационно-коммуника-ционных технологий)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знание видов и способов разработки основных и дополнительных образовательных программ, отдельных их компонентов (в том числе с использованием информационно-коммуника-ционных технологий)</w:t>
            </w:r>
          </w:p>
        </w:tc>
        <w:tc>
          <w:tcPr>
            <w:tcW w:w="2693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знает виды и способы разработки основных и дополнительных образовательных программ, отдельных их компонентов (в том числе с использованием информационно-коммуникационных технологий)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6EFB" w:rsidRPr="002D6EFB" w:rsidTr="0063335B">
        <w:trPr>
          <w:trHeight w:val="195"/>
        </w:trPr>
        <w:tc>
          <w:tcPr>
            <w:tcW w:w="992" w:type="dxa"/>
            <w:vMerge/>
          </w:tcPr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У1.  участвовать в разработке основных и дополнительных образовательных программ, отдельных их компонентов (в том числе с использованием информационно-коммуника-ционных технологий)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умение участвовать в разработке основных и дополнительных образовательных программ, отдельных их компонентов (в том числе с использованием информационно-коммуника-ционных технологий)</w:t>
            </w:r>
          </w:p>
        </w:tc>
        <w:tc>
          <w:tcPr>
            <w:tcW w:w="2693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умеет участвовать в разработке основных и дополнительных образовательных программ, отдельных их компонентов (в том числе с использованием информационно-коммуникационных технологий)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6EFB" w:rsidRPr="002D6EFB" w:rsidTr="0063335B">
        <w:trPr>
          <w:trHeight w:val="165"/>
        </w:trPr>
        <w:tc>
          <w:tcPr>
            <w:tcW w:w="992" w:type="dxa"/>
            <w:vMerge/>
          </w:tcPr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В1.   разработкой основных и дополнительных образовательных программ, отдельных их компонентов (в том числе с использованием информационно-коммуникационных </w:t>
            </w: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технологий)</w:t>
            </w:r>
          </w:p>
        </w:tc>
        <w:tc>
          <w:tcPr>
            <w:tcW w:w="2410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владение разработкой основных и дополнительных образовательных программ, отдельных их компонентов (в том числе с использованием информационно-ком</w:t>
            </w: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муника-ционных технологий)</w:t>
            </w:r>
          </w:p>
        </w:tc>
        <w:tc>
          <w:tcPr>
            <w:tcW w:w="2693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владеет разработкой основных и дополнительных образовательных программ, отдельных их компонентов (в том числе с использованием информационно-коммуникационных технологий)</w:t>
            </w:r>
          </w:p>
        </w:tc>
      </w:tr>
      <w:tr w:rsidR="002D6EFB" w:rsidRPr="002D6EFB" w:rsidTr="0063335B">
        <w:trPr>
          <w:trHeight w:val="4217"/>
        </w:trPr>
        <w:tc>
          <w:tcPr>
            <w:tcW w:w="992" w:type="dxa"/>
            <w:vMerge w:val="restart"/>
          </w:tcPr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ОПК-3</w:t>
            </w:r>
          </w:p>
        </w:tc>
        <w:tc>
          <w:tcPr>
            <w:tcW w:w="2268" w:type="dxa"/>
            <w:vMerge w:val="restart"/>
          </w:tcPr>
          <w:p w:rsidR="002D6EFB" w:rsidRPr="002D6EFB" w:rsidRDefault="002D6EFB" w:rsidP="002D6E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268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З1. средства и методы, позволяющие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знание средств и методов, позволяющих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</w:t>
            </w:r>
          </w:p>
        </w:tc>
        <w:tc>
          <w:tcPr>
            <w:tcW w:w="2693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знает средства и методы, позволяющие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6EFB" w:rsidRPr="002D6EFB" w:rsidTr="0063335B">
        <w:trPr>
          <w:trHeight w:val="180"/>
        </w:trPr>
        <w:tc>
          <w:tcPr>
            <w:tcW w:w="992" w:type="dxa"/>
            <w:vMerge/>
          </w:tcPr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У1.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умение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</w:t>
            </w:r>
          </w:p>
        </w:tc>
        <w:tc>
          <w:tcPr>
            <w:tcW w:w="2693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умеет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6EFB" w:rsidRPr="002D6EFB" w:rsidTr="0063335B">
        <w:trPr>
          <w:trHeight w:val="150"/>
        </w:trPr>
        <w:tc>
          <w:tcPr>
            <w:tcW w:w="992" w:type="dxa"/>
            <w:vMerge/>
          </w:tcPr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В1.   средствами и методами, позволяющими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</w:t>
            </w: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требованиями федеральных государственных образовательных стандартов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владение средствами и методами, позволяющими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</w:t>
            </w: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федеральных государственных образовательных стандартов  </w:t>
            </w:r>
          </w:p>
        </w:tc>
        <w:tc>
          <w:tcPr>
            <w:tcW w:w="2693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владеет средствами и методами, позволяющими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</w:t>
            </w: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федеральных государственных образовательных стандартов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2D6EFB" w:rsidRPr="002D6EFB" w:rsidTr="0063335B">
        <w:trPr>
          <w:trHeight w:val="136"/>
        </w:trPr>
        <w:tc>
          <w:tcPr>
            <w:tcW w:w="992" w:type="dxa"/>
            <w:vMerge w:val="restart"/>
          </w:tcPr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ОПК-4</w:t>
            </w:r>
          </w:p>
        </w:tc>
        <w:tc>
          <w:tcPr>
            <w:tcW w:w="2268" w:type="dxa"/>
            <w:vMerge w:val="restart"/>
          </w:tcPr>
          <w:p w:rsidR="002D6EFB" w:rsidRPr="002D6EFB" w:rsidRDefault="002D6EFB" w:rsidP="002D6E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268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З1.  способы осуществления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2410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знание способов осуществления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2693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знает способы осуществления духовно-нравственного воспитания обучающихся на основе базовых национальных ценностей</w:t>
            </w:r>
          </w:p>
        </w:tc>
      </w:tr>
      <w:tr w:rsidR="002D6EFB" w:rsidRPr="002D6EFB" w:rsidTr="0063335B">
        <w:trPr>
          <w:trHeight w:val="50"/>
        </w:trPr>
        <w:tc>
          <w:tcPr>
            <w:tcW w:w="992" w:type="dxa"/>
            <w:vMerge/>
          </w:tcPr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2D6EFB" w:rsidRPr="002D6EFB" w:rsidRDefault="002D6EFB" w:rsidP="002D6EF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У1. осуществлять духовно-нравствен-ное воспитание обучающихся на основе базовых национальных ценностей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умение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693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умеет осуществлять духовно-нравствен-ное воспитание обучающихся на основе базовых национальных ценностей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6EFB" w:rsidRPr="002D6EFB" w:rsidTr="0063335B">
        <w:trPr>
          <w:trHeight w:val="96"/>
        </w:trPr>
        <w:tc>
          <w:tcPr>
            <w:tcW w:w="992" w:type="dxa"/>
            <w:vMerge/>
          </w:tcPr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2D6EFB" w:rsidRPr="002D6EFB" w:rsidRDefault="002D6EFB" w:rsidP="002D6EF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В1. способами осуществления духовно-нравственного воспитания обучающихся на основе базовых национальных ценностей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владение способами осуществления духовно-нравствен-ного воспитания обучающихся на основе базовых национальных ценностей</w:t>
            </w:r>
          </w:p>
        </w:tc>
        <w:tc>
          <w:tcPr>
            <w:tcW w:w="2693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владеет способы осуществления духовно-нравственного воспитания обучающихся на основе базовых национальных ценностей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6EFB" w:rsidRPr="002D6EFB" w:rsidTr="0063335B">
        <w:trPr>
          <w:trHeight w:val="127"/>
        </w:trPr>
        <w:tc>
          <w:tcPr>
            <w:tcW w:w="992" w:type="dxa"/>
            <w:vMerge w:val="restart"/>
          </w:tcPr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ОПК-5</w:t>
            </w:r>
          </w:p>
        </w:tc>
        <w:tc>
          <w:tcPr>
            <w:tcW w:w="2268" w:type="dxa"/>
            <w:vMerge w:val="restart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268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З1. средства и методы контроля и оценки формирования результатов образования обучающихся, способы выявления и корректировки трудностей в обучении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знание средств и методов контроля и оценки формирования результатов образования обучающихся, способов выявления и корректировки трудностей в обучении</w:t>
            </w:r>
          </w:p>
        </w:tc>
        <w:tc>
          <w:tcPr>
            <w:tcW w:w="2693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знает средства и методы контроля и оценки формирования результатов образования обучающихся, способы выявления и корректировки трудностей в обучении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6EFB" w:rsidRPr="002D6EFB" w:rsidTr="0063335B">
        <w:trPr>
          <w:trHeight w:val="112"/>
        </w:trPr>
        <w:tc>
          <w:tcPr>
            <w:tcW w:w="992" w:type="dxa"/>
            <w:vMerge/>
          </w:tcPr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У1.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умение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693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умеет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6EFB" w:rsidRPr="002D6EFB" w:rsidTr="0063335B">
        <w:trPr>
          <w:trHeight w:val="277"/>
        </w:trPr>
        <w:tc>
          <w:tcPr>
            <w:tcW w:w="992" w:type="dxa"/>
            <w:vMerge/>
          </w:tcPr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В1.  средствами и </w:t>
            </w: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методами контроля и оценки формирования результатов образования обучающихся, способами выявления и корректировки трудностей в обучении  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владение средствами </w:t>
            </w: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и методами контроля и оценки формирования результатов образования обучающихся, способами выявления и корректировки трудностей в обучении  </w:t>
            </w:r>
          </w:p>
        </w:tc>
        <w:tc>
          <w:tcPr>
            <w:tcW w:w="2693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владеет средствами и </w:t>
            </w: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методами контроля и оценки формирования результатов образования обучающихся, способами выявления и корректировки трудностей в обучении 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6EFB" w:rsidRPr="002D6EFB" w:rsidTr="0063335B">
        <w:trPr>
          <w:trHeight w:val="115"/>
        </w:trPr>
        <w:tc>
          <w:tcPr>
            <w:tcW w:w="992" w:type="dxa"/>
            <w:vMerge w:val="restart"/>
          </w:tcPr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mallCaps/>
                <w:sz w:val="24"/>
                <w:szCs w:val="24"/>
                <w:lang w:val="ru-RU"/>
              </w:rPr>
              <w:t>ОПК-6</w:t>
            </w:r>
          </w:p>
        </w:tc>
        <w:tc>
          <w:tcPr>
            <w:tcW w:w="2268" w:type="dxa"/>
            <w:vMerge w:val="restart"/>
          </w:tcPr>
          <w:p w:rsidR="002D6EFB" w:rsidRPr="002D6EFB" w:rsidRDefault="002D6EFB" w:rsidP="002D6E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268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З1.  психолого-педагогические технологии, применяющиеся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 </w:t>
            </w:r>
          </w:p>
        </w:tc>
        <w:tc>
          <w:tcPr>
            <w:tcW w:w="2410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знание психолого-педагогических технологий для применения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693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знает психолого-педагогические технологии для применения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2D6EFB" w:rsidRPr="002D6EFB" w:rsidTr="0063335B">
        <w:trPr>
          <w:trHeight w:val="157"/>
        </w:trPr>
        <w:tc>
          <w:tcPr>
            <w:tcW w:w="992" w:type="dxa"/>
            <w:vMerge/>
          </w:tcPr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У1.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умение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693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умеет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6EFB" w:rsidRPr="002D6EFB" w:rsidTr="0063335B">
        <w:trPr>
          <w:trHeight w:val="86"/>
        </w:trPr>
        <w:tc>
          <w:tcPr>
            <w:tcW w:w="992" w:type="dxa"/>
            <w:vMerge/>
          </w:tcPr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В1.  психолого-педагогическими технологиями, необходимыми для индивидуализации обучения, развития, воспитания, в том числе обучающихся с особыми образовательными потребностями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владение психолого-педагогическими технологиями, необходимыми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693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владеет психолого-педагогическими технологиями, необходимыми для индивидуализации обучения, развития, воспитания, в том числе обучающихся с особыми образовательными потребностями  </w:t>
            </w:r>
          </w:p>
        </w:tc>
      </w:tr>
      <w:tr w:rsidR="002D6EFB" w:rsidRPr="002D6EFB" w:rsidTr="0063335B">
        <w:trPr>
          <w:trHeight w:val="118"/>
        </w:trPr>
        <w:tc>
          <w:tcPr>
            <w:tcW w:w="992" w:type="dxa"/>
            <w:vMerge w:val="restart"/>
          </w:tcPr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  <w:t>ПКО-2</w:t>
            </w:r>
          </w:p>
        </w:tc>
        <w:tc>
          <w:tcPr>
            <w:tcW w:w="2268" w:type="dxa"/>
            <w:vMerge w:val="restart"/>
          </w:tcPr>
          <w:p w:rsidR="002D6EFB" w:rsidRPr="002D6EFB" w:rsidRDefault="002D6EFB" w:rsidP="002D6EFB">
            <w:pPr>
              <w:spacing w:line="240" w:lineRule="auto"/>
              <w:ind w:firstLine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Способен проектировать и </w:t>
            </w:r>
            <w:r w:rsidRPr="002D6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организовывать образовательный процесс в образовательных организациях различных уровней</w:t>
            </w:r>
          </w:p>
        </w:tc>
        <w:tc>
          <w:tcPr>
            <w:tcW w:w="2268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З1. технологию проектирования и </w:t>
            </w: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организацию образовательного процесса в образовательных организациях различных уровней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знание технологий проектирования и </w:t>
            </w: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организации образовательного процесса в образовательных организациях различных уровней  </w:t>
            </w:r>
          </w:p>
        </w:tc>
        <w:tc>
          <w:tcPr>
            <w:tcW w:w="2693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знает технологию проектирования и </w:t>
            </w: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организацию образовательного процесса в образовательных организациях различных уровней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6EFB" w:rsidRPr="002D6EFB" w:rsidTr="0063335B">
        <w:trPr>
          <w:trHeight w:val="120"/>
        </w:trPr>
        <w:tc>
          <w:tcPr>
            <w:tcW w:w="992" w:type="dxa"/>
            <w:vMerge/>
          </w:tcPr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У1. проектировать и организовывать образовательный процесс в образовательных организациях различных уровней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умение проектировать и организовывать образовательный процесс в образовательных организациях различных уровней</w:t>
            </w:r>
          </w:p>
        </w:tc>
        <w:tc>
          <w:tcPr>
            <w:tcW w:w="2693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умеет проектировать и организовывать образовательный процесс в образовательных организациях различных уровней</w:t>
            </w:r>
          </w:p>
        </w:tc>
      </w:tr>
      <w:tr w:rsidR="002D6EFB" w:rsidRPr="002D6EFB" w:rsidTr="0063335B">
        <w:trPr>
          <w:trHeight w:val="90"/>
        </w:trPr>
        <w:tc>
          <w:tcPr>
            <w:tcW w:w="992" w:type="dxa"/>
            <w:vMerge/>
          </w:tcPr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В1.  технологиями проектирования и организации образовательного процесса в образовательных организациях различных уровней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владение технологиями проектирования и организации образовательного процесса в образовательных организациях различных уровней</w:t>
            </w:r>
          </w:p>
        </w:tc>
        <w:tc>
          <w:tcPr>
            <w:tcW w:w="2693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владеет технологиями проектирования и организации образовательного процесса в образовательных организациях различных уровней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6EFB" w:rsidRPr="002D6EFB" w:rsidTr="0063335B">
        <w:trPr>
          <w:trHeight w:val="105"/>
        </w:trPr>
        <w:tc>
          <w:tcPr>
            <w:tcW w:w="992" w:type="dxa"/>
            <w:vMerge w:val="restart"/>
          </w:tcPr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  <w:t>ПКО-3</w:t>
            </w:r>
          </w:p>
        </w:tc>
        <w:tc>
          <w:tcPr>
            <w:tcW w:w="2268" w:type="dxa"/>
            <w:vMerge w:val="restart"/>
          </w:tcPr>
          <w:p w:rsidR="002D6EFB" w:rsidRPr="002D6EFB" w:rsidRDefault="002D6EFB" w:rsidP="002D6EFB">
            <w:pPr>
              <w:spacing w:line="240" w:lineRule="auto"/>
              <w:ind w:firstLine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  <w:tc>
          <w:tcPr>
            <w:tcW w:w="2268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З1. способы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  </w:t>
            </w:r>
          </w:p>
        </w:tc>
        <w:tc>
          <w:tcPr>
            <w:tcW w:w="2410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знание способов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  </w:t>
            </w:r>
          </w:p>
        </w:tc>
        <w:tc>
          <w:tcPr>
            <w:tcW w:w="2693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знает способы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  </w:t>
            </w:r>
          </w:p>
        </w:tc>
      </w:tr>
      <w:tr w:rsidR="002D6EFB" w:rsidRPr="002D6EFB" w:rsidTr="0063335B">
        <w:trPr>
          <w:trHeight w:val="118"/>
        </w:trPr>
        <w:tc>
          <w:tcPr>
            <w:tcW w:w="992" w:type="dxa"/>
            <w:vMerge/>
          </w:tcPr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У1. 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  </w:t>
            </w:r>
          </w:p>
        </w:tc>
        <w:tc>
          <w:tcPr>
            <w:tcW w:w="2410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умение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  </w:t>
            </w:r>
          </w:p>
        </w:tc>
        <w:tc>
          <w:tcPr>
            <w:tcW w:w="2693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умеет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  </w:t>
            </w:r>
          </w:p>
        </w:tc>
      </w:tr>
      <w:tr w:rsidR="002D6EFB" w:rsidRPr="002D6EFB" w:rsidTr="0063335B">
        <w:trPr>
          <w:trHeight w:val="105"/>
        </w:trPr>
        <w:tc>
          <w:tcPr>
            <w:tcW w:w="992" w:type="dxa"/>
            <w:vMerge/>
          </w:tcPr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В1.  навыками реализации основных общеобразовательн</w:t>
            </w: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 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владение навыками реализации основных общеобразовательны</w:t>
            </w: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х программ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2693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владеет навыками реализации основных общеобразовательных программ различных </w:t>
            </w: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уровней и направленности с использованием современных образовательных технологий в соответствии с актуальной нормативной базой  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6EFB" w:rsidRPr="002D6EFB" w:rsidTr="0063335B">
        <w:trPr>
          <w:trHeight w:val="142"/>
        </w:trPr>
        <w:tc>
          <w:tcPr>
            <w:tcW w:w="992" w:type="dxa"/>
            <w:vMerge w:val="restart"/>
          </w:tcPr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ПКР-3</w:t>
            </w:r>
          </w:p>
        </w:tc>
        <w:tc>
          <w:tcPr>
            <w:tcW w:w="2268" w:type="dxa"/>
            <w:vMerge w:val="restart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 обеспечивать 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</w:tc>
        <w:tc>
          <w:tcPr>
            <w:tcW w:w="2268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З1. способы обеспечения методического сопровождения процесса достижения образовательных результатов с учетом индивидуальных особенностей обучающихся  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знание способов обеспечения методического сопровождения процесса достижения образовательных результатов с учетом индивидуальных особенностей обучающихся  </w:t>
            </w:r>
          </w:p>
        </w:tc>
        <w:tc>
          <w:tcPr>
            <w:tcW w:w="2693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знает способы обеспечения методического сопровождения процесса достижения образовательных результатов с учетом индивидуальных особенностей обучающихся  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6EFB" w:rsidRPr="002D6EFB" w:rsidTr="0063335B">
        <w:trPr>
          <w:trHeight w:val="157"/>
        </w:trPr>
        <w:tc>
          <w:tcPr>
            <w:tcW w:w="992" w:type="dxa"/>
            <w:vMerge/>
          </w:tcPr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У1. обеспечить методическое сопровождение процесса достижения образовательных результатов с учетом индивидуальных особенностей обучающихся   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умение обеспечить методическое сопровождение процесса достижения образовательных результатов с учетом индивидуальных особенностей обучающихся   </w:t>
            </w:r>
          </w:p>
        </w:tc>
        <w:tc>
          <w:tcPr>
            <w:tcW w:w="2693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умеет обеспечить 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2D6EFB" w:rsidRPr="002D6EFB" w:rsidTr="0063335B">
        <w:trPr>
          <w:trHeight w:val="135"/>
        </w:trPr>
        <w:tc>
          <w:tcPr>
            <w:tcW w:w="992" w:type="dxa"/>
            <w:vMerge/>
          </w:tcPr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В1.   навыками, обеспечивающими методическое сопровождение процесса достижения образовательных результатов с учетом индивидуальных особенностей обучающихся  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владение навыками, обеспечивающими методическое сопровождение процесса достижения образовательных результатов с учетом индивидуальных особенностей обучающихся  </w:t>
            </w:r>
          </w:p>
        </w:tc>
        <w:tc>
          <w:tcPr>
            <w:tcW w:w="2693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владеет навыками, обеспечивающими 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2D6EFB" w:rsidRPr="002D6EFB" w:rsidTr="0063335B">
        <w:trPr>
          <w:trHeight w:val="90"/>
        </w:trPr>
        <w:tc>
          <w:tcPr>
            <w:tcW w:w="992" w:type="dxa"/>
            <w:vMerge w:val="restart"/>
          </w:tcPr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  <w:t>ПКР-4</w:t>
            </w:r>
          </w:p>
        </w:tc>
        <w:tc>
          <w:tcPr>
            <w:tcW w:w="2268" w:type="dxa"/>
            <w:vMerge w:val="restart"/>
          </w:tcPr>
          <w:p w:rsidR="002D6EFB" w:rsidRPr="002D6EFB" w:rsidRDefault="002D6EFB" w:rsidP="002D6E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Способен организовывать и управлять взаимодействием участников образовательного процесса в рамках </w:t>
            </w:r>
            <w:r w:rsidRPr="002D6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реализации образовательных программ различных уровней и направленности</w:t>
            </w:r>
          </w:p>
        </w:tc>
        <w:tc>
          <w:tcPr>
            <w:tcW w:w="2268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З1. технологии организации и управления взаимодействием участников образовательного процесса в рамках </w:t>
            </w: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реализации образовательных программ различных уровней и направленности  </w:t>
            </w:r>
          </w:p>
        </w:tc>
        <w:tc>
          <w:tcPr>
            <w:tcW w:w="2410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знание технологий организации и управления взаимодействием участников образовательного процесса в рамках </w:t>
            </w: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реализации образовательных программ различных уровней и направленности  </w:t>
            </w:r>
          </w:p>
        </w:tc>
        <w:tc>
          <w:tcPr>
            <w:tcW w:w="2693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знает технологии организации и управления взаимодействием участников образовательного процесса в рамках </w:t>
            </w: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реализации образовательных программ различных уровней и направленности  </w:t>
            </w:r>
          </w:p>
        </w:tc>
      </w:tr>
      <w:tr w:rsidR="002D6EFB" w:rsidRPr="002D6EFB" w:rsidTr="0063335B">
        <w:trPr>
          <w:trHeight w:val="150"/>
        </w:trPr>
        <w:tc>
          <w:tcPr>
            <w:tcW w:w="992" w:type="dxa"/>
            <w:vMerge/>
          </w:tcPr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У1. 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  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умение 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</w:t>
            </w:r>
          </w:p>
        </w:tc>
        <w:tc>
          <w:tcPr>
            <w:tcW w:w="2693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умеет 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</w:t>
            </w:r>
          </w:p>
        </w:tc>
      </w:tr>
      <w:tr w:rsidR="002D6EFB" w:rsidRPr="002D6EFB" w:rsidTr="0063335B">
        <w:trPr>
          <w:trHeight w:val="120"/>
        </w:trPr>
        <w:tc>
          <w:tcPr>
            <w:tcW w:w="992" w:type="dxa"/>
            <w:vMerge/>
          </w:tcPr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В1. навыками организации и управления взаимодействием участников образовательного процесса в рамках реализации образовательных программ различных уровней и направленности  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владение навыками организации и управления взаимодействием участников образовательного процесса в рамках реализации образовательных программ различных уровней и направленности   </w:t>
            </w:r>
          </w:p>
        </w:tc>
        <w:tc>
          <w:tcPr>
            <w:tcW w:w="2693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владеет навыками организации и управления взаимодействием участников образовательного процесса в рамках реализации образовательных программ различных уровней и направленности   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6EFB" w:rsidRPr="002D6EFB" w:rsidTr="0063335B">
        <w:trPr>
          <w:trHeight w:val="150"/>
        </w:trPr>
        <w:tc>
          <w:tcPr>
            <w:tcW w:w="992" w:type="dxa"/>
            <w:vMerge w:val="restart"/>
          </w:tcPr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D6EFB" w:rsidRPr="002D6EFB" w:rsidRDefault="002D6EFB" w:rsidP="002D6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ПКР-7</w:t>
            </w:r>
          </w:p>
        </w:tc>
        <w:tc>
          <w:tcPr>
            <w:tcW w:w="2268" w:type="dxa"/>
            <w:vMerge w:val="restart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 разрабатывать и реализовывать дополнительные общеобразовательные программы</w:t>
            </w:r>
          </w:p>
        </w:tc>
        <w:tc>
          <w:tcPr>
            <w:tcW w:w="2268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З1. технологию   разработки и способы реализации дополнительных общеобразовательные программ</w:t>
            </w:r>
          </w:p>
        </w:tc>
        <w:tc>
          <w:tcPr>
            <w:tcW w:w="2410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знание технологии   разработки и способы реализации дополнительных общеобразовательные программ</w:t>
            </w:r>
          </w:p>
        </w:tc>
        <w:tc>
          <w:tcPr>
            <w:tcW w:w="2693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знает технологию   разработки и способы реализации дополнительных общеобразовательных программ</w:t>
            </w:r>
          </w:p>
        </w:tc>
      </w:tr>
      <w:tr w:rsidR="002D6EFB" w:rsidRPr="002D6EFB" w:rsidTr="0063335B">
        <w:trPr>
          <w:trHeight w:val="88"/>
        </w:trPr>
        <w:tc>
          <w:tcPr>
            <w:tcW w:w="992" w:type="dxa"/>
            <w:vMerge/>
          </w:tcPr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У1. разрабатывать и реализовывать дополнительные общеобразовательные программы  </w:t>
            </w:r>
          </w:p>
        </w:tc>
        <w:tc>
          <w:tcPr>
            <w:tcW w:w="2410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умение разрабатывать и реализовывать дополнительные общеобразовательные программы</w:t>
            </w:r>
          </w:p>
        </w:tc>
        <w:tc>
          <w:tcPr>
            <w:tcW w:w="2693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умеет разрабатывать и реализовывать дополнительные общеобразовательные программы</w:t>
            </w:r>
          </w:p>
        </w:tc>
      </w:tr>
      <w:tr w:rsidR="002D6EFB" w:rsidRPr="002D6EFB" w:rsidTr="0063335B">
        <w:trPr>
          <w:trHeight w:val="90"/>
        </w:trPr>
        <w:tc>
          <w:tcPr>
            <w:tcW w:w="992" w:type="dxa"/>
            <w:vMerge/>
          </w:tcPr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2D6EFB" w:rsidRPr="002D6EFB" w:rsidRDefault="002D6EFB" w:rsidP="002D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В1. технологиями   разработки и способностями реализации дополнительных общеобразовательные программ</w:t>
            </w:r>
          </w:p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владение технологиями   разработки и способностями реализации дополнительных общеобразовательные программ</w:t>
            </w:r>
          </w:p>
        </w:tc>
        <w:tc>
          <w:tcPr>
            <w:tcW w:w="2693" w:type="dxa"/>
            <w:vAlign w:val="center"/>
          </w:tcPr>
          <w:p w:rsidR="002D6EFB" w:rsidRPr="002D6EFB" w:rsidRDefault="002D6EFB" w:rsidP="002D6E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владеет технологиями   разработки и способностями реализации дополнительных общеобразовательные программ</w:t>
            </w:r>
          </w:p>
        </w:tc>
      </w:tr>
      <w:bookmarkEnd w:id="0"/>
    </w:tbl>
    <w:p w:rsidR="002D6EFB" w:rsidRPr="002D6EFB" w:rsidRDefault="002D6EFB" w:rsidP="002D6EFB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D6EFB" w:rsidRPr="002D6EFB" w:rsidRDefault="002D6EFB" w:rsidP="002D6EFB">
      <w:pPr>
        <w:keepNext/>
        <w:keepLines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</w:pPr>
      <w:bookmarkStart w:id="1" w:name="_Toc480922473"/>
      <w:r w:rsidRPr="002D6EF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  <w:t>2. Шкала оценивания</w:t>
      </w:r>
      <w:bookmarkEnd w:id="1"/>
    </w:p>
    <w:p w:rsidR="002D6EFB" w:rsidRPr="002D6EFB" w:rsidRDefault="002D6EFB" w:rsidP="002D6EF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sz w:val="24"/>
          <w:szCs w:val="24"/>
          <w:lang w:val="ru-RU"/>
        </w:rPr>
        <w:t xml:space="preserve">Защита ВКР проводится на открытом заседании экзаменационной комиссии. </w:t>
      </w:r>
    </w:p>
    <w:p w:rsidR="002D6EFB" w:rsidRPr="002D6EFB" w:rsidRDefault="002D6EFB" w:rsidP="002D6EF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Результаты защиты определяются на закрытом заседании экзаменационной комиссии, где в результате открытого голосования простым большинством голосов выставляется оценка.</w:t>
      </w:r>
    </w:p>
    <w:p w:rsidR="002D6EFB" w:rsidRPr="002D6EFB" w:rsidRDefault="002D6EFB" w:rsidP="002D6EF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sz w:val="24"/>
          <w:szCs w:val="24"/>
          <w:lang w:val="ru-RU"/>
        </w:rPr>
        <w:t>Результаты защиты объявляются присутствующим в тот же день после оформления в установленном порядке протоколов заседаний аттестационной комиссии.</w:t>
      </w:r>
    </w:p>
    <w:p w:rsidR="002D6EFB" w:rsidRPr="002D6EFB" w:rsidRDefault="002D6EFB" w:rsidP="002D6EF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2D6EFB" w:rsidRPr="002D6EFB" w:rsidRDefault="002D6EFB" w:rsidP="002D6EF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D6EFB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оценки ВКР:</w:t>
      </w:r>
    </w:p>
    <w:p w:rsidR="002D6EFB" w:rsidRPr="002D6EFB" w:rsidRDefault="002D6EFB" w:rsidP="002D6EF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обоснованность выбора и актуальность темы исследования; </w:t>
      </w:r>
    </w:p>
    <w:p w:rsidR="002D6EFB" w:rsidRPr="002D6EFB" w:rsidRDefault="002D6EFB" w:rsidP="002D6EF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уровень осмысления теоретических вопросов и обобщения собранного материала, обоснованность и четкость сформулированных выводов; </w:t>
      </w:r>
    </w:p>
    <w:p w:rsidR="002D6EFB" w:rsidRPr="002D6EFB" w:rsidRDefault="002D6EFB" w:rsidP="002D6EF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четкость структуры работы и логичность изложения материала; </w:t>
      </w:r>
    </w:p>
    <w:p w:rsidR="002D6EFB" w:rsidRPr="002D6EFB" w:rsidRDefault="002D6EFB" w:rsidP="002D6EF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методологическая обоснованность исследования; </w:t>
      </w:r>
    </w:p>
    <w:p w:rsidR="002D6EFB" w:rsidRPr="002D6EFB" w:rsidRDefault="002D6EFB" w:rsidP="002D6EF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применение навыков самостоятельной экспериментально-исследовательской работы; </w:t>
      </w:r>
    </w:p>
    <w:p w:rsidR="002D6EFB" w:rsidRPr="002D6EFB" w:rsidRDefault="002D6EFB" w:rsidP="002D6EF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объем и уровень анализа научной литературы по исследуемой проблеме; </w:t>
      </w:r>
    </w:p>
    <w:p w:rsidR="002D6EFB" w:rsidRPr="002D6EFB" w:rsidRDefault="002D6EFB" w:rsidP="002D6EF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владение научным стилем изложения, орфографическая и пунктуационная грамотность; </w:t>
      </w:r>
    </w:p>
    <w:p w:rsidR="002D6EFB" w:rsidRPr="002D6EFB" w:rsidRDefault="002D6EFB" w:rsidP="002D6EF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соответствие формы работы всем требованиям, предъявляемым к оформлению данных видов работ; </w:t>
      </w:r>
    </w:p>
    <w:p w:rsidR="002D6EFB" w:rsidRPr="002D6EFB" w:rsidRDefault="002D6EFB" w:rsidP="002D6EF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содержание отзыва научного  руководителя; </w:t>
      </w:r>
    </w:p>
    <w:p w:rsidR="002D6EFB" w:rsidRPr="002D6EFB" w:rsidRDefault="002D6EFB" w:rsidP="002D6EF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качество устного доклада; </w:t>
      </w:r>
    </w:p>
    <w:p w:rsidR="002D6EFB" w:rsidRPr="002D6EFB" w:rsidRDefault="002D6EFB" w:rsidP="002D6EF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глубина и точность ответов на вопросы, замечания и рекомендации во время защиты работы. </w:t>
      </w:r>
    </w:p>
    <w:p w:rsidR="002D6EFB" w:rsidRPr="002D6EFB" w:rsidRDefault="002D6EFB" w:rsidP="002D6E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6EFB" w:rsidRPr="002D6EFB" w:rsidRDefault="002D6EFB" w:rsidP="002D6EF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Итоговая </w:t>
      </w:r>
      <w:r w:rsidRPr="002D6EFB">
        <w:rPr>
          <w:rFonts w:ascii="Times New Roman" w:hAnsi="Times New Roman" w:cs="Times New Roman"/>
          <w:b/>
          <w:sz w:val="24"/>
          <w:szCs w:val="24"/>
          <w:lang w:val="ru-RU"/>
        </w:rPr>
        <w:t>оценка</w:t>
      </w:r>
      <w:r w:rsidRPr="002D6EFB">
        <w:rPr>
          <w:rFonts w:ascii="Times New Roman" w:hAnsi="Times New Roman" w:cs="Times New Roman"/>
          <w:sz w:val="24"/>
          <w:szCs w:val="24"/>
          <w:lang w:val="ru-RU"/>
        </w:rPr>
        <w:t xml:space="preserve"> (выставляется по 100-балльной шкале)*: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184"/>
      </w:tblGrid>
      <w:tr w:rsidR="002D6EFB" w:rsidRPr="002D6EFB" w:rsidTr="0063335B">
        <w:tc>
          <w:tcPr>
            <w:tcW w:w="4536" w:type="dxa"/>
          </w:tcPr>
          <w:p w:rsidR="002D6EFB" w:rsidRPr="002D6EFB" w:rsidRDefault="002D6EFB" w:rsidP="002D6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FB">
              <w:rPr>
                <w:rFonts w:ascii="Times New Roman" w:hAnsi="Times New Roman" w:cs="Times New Roman"/>
                <w:sz w:val="24"/>
                <w:szCs w:val="24"/>
              </w:rPr>
              <w:t>Оценка в 100-балльной шкале</w:t>
            </w:r>
          </w:p>
        </w:tc>
        <w:tc>
          <w:tcPr>
            <w:tcW w:w="5184" w:type="dxa"/>
          </w:tcPr>
          <w:p w:rsidR="002D6EFB" w:rsidRPr="002D6EFB" w:rsidRDefault="002D6EFB" w:rsidP="002D6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FB">
              <w:rPr>
                <w:rFonts w:ascii="Times New Roman" w:hAnsi="Times New Roman" w:cs="Times New Roman"/>
                <w:sz w:val="24"/>
                <w:szCs w:val="24"/>
              </w:rPr>
              <w:t>Оценка в традиционной шкале</w:t>
            </w:r>
          </w:p>
        </w:tc>
      </w:tr>
      <w:tr w:rsidR="002D6EFB" w:rsidRPr="002D6EFB" w:rsidTr="0063335B">
        <w:trPr>
          <w:trHeight w:val="273"/>
        </w:trPr>
        <w:tc>
          <w:tcPr>
            <w:tcW w:w="4536" w:type="dxa"/>
            <w:vAlign w:val="center"/>
          </w:tcPr>
          <w:p w:rsidR="002D6EFB" w:rsidRPr="002D6EFB" w:rsidRDefault="002D6EFB" w:rsidP="002D6EFB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FB">
              <w:rPr>
                <w:rFonts w:ascii="Times New Roman" w:hAnsi="Times New Roman" w:cs="Times New Roman"/>
                <w:sz w:val="24"/>
                <w:szCs w:val="24"/>
              </w:rPr>
              <w:t>84–100</w:t>
            </w:r>
          </w:p>
        </w:tc>
        <w:tc>
          <w:tcPr>
            <w:tcW w:w="5184" w:type="dxa"/>
            <w:vAlign w:val="center"/>
          </w:tcPr>
          <w:p w:rsidR="002D6EFB" w:rsidRPr="002D6EFB" w:rsidRDefault="002D6EFB" w:rsidP="002D6E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FB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2D6EFB" w:rsidRPr="002D6EFB" w:rsidTr="0063335B">
        <w:trPr>
          <w:trHeight w:val="273"/>
        </w:trPr>
        <w:tc>
          <w:tcPr>
            <w:tcW w:w="4536" w:type="dxa"/>
            <w:vAlign w:val="center"/>
          </w:tcPr>
          <w:p w:rsidR="002D6EFB" w:rsidRPr="002D6EFB" w:rsidRDefault="002D6EFB" w:rsidP="002D6EFB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FB">
              <w:rPr>
                <w:rFonts w:ascii="Times New Roman" w:hAnsi="Times New Roman" w:cs="Times New Roman"/>
                <w:sz w:val="24"/>
                <w:szCs w:val="24"/>
              </w:rPr>
              <w:t>67–83</w:t>
            </w:r>
          </w:p>
        </w:tc>
        <w:tc>
          <w:tcPr>
            <w:tcW w:w="5184" w:type="dxa"/>
            <w:vAlign w:val="center"/>
          </w:tcPr>
          <w:p w:rsidR="002D6EFB" w:rsidRPr="002D6EFB" w:rsidRDefault="002D6EFB" w:rsidP="002D6E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FB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D6EFB" w:rsidRPr="002D6EFB" w:rsidTr="0063335B">
        <w:trPr>
          <w:trHeight w:val="277"/>
        </w:trPr>
        <w:tc>
          <w:tcPr>
            <w:tcW w:w="4536" w:type="dxa"/>
            <w:tcBorders>
              <w:bottom w:val="single" w:sz="8" w:space="0" w:color="auto"/>
            </w:tcBorders>
            <w:vAlign w:val="center"/>
          </w:tcPr>
          <w:p w:rsidR="002D6EFB" w:rsidRPr="002D6EFB" w:rsidRDefault="002D6EFB" w:rsidP="002D6EFB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FB">
              <w:rPr>
                <w:rFonts w:ascii="Times New Roman" w:hAnsi="Times New Roman" w:cs="Times New Roman"/>
                <w:sz w:val="24"/>
                <w:szCs w:val="24"/>
              </w:rPr>
              <w:t>50–66</w:t>
            </w:r>
          </w:p>
        </w:tc>
        <w:tc>
          <w:tcPr>
            <w:tcW w:w="5184" w:type="dxa"/>
            <w:tcBorders>
              <w:bottom w:val="single" w:sz="8" w:space="0" w:color="auto"/>
            </w:tcBorders>
            <w:vAlign w:val="center"/>
          </w:tcPr>
          <w:p w:rsidR="002D6EFB" w:rsidRPr="002D6EFB" w:rsidRDefault="002D6EFB" w:rsidP="002D6E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F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2D6EFB" w:rsidRPr="002D6EFB" w:rsidTr="0063335B">
        <w:trPr>
          <w:trHeight w:val="115"/>
        </w:trPr>
        <w:tc>
          <w:tcPr>
            <w:tcW w:w="4536" w:type="dxa"/>
            <w:tcBorders>
              <w:top w:val="single" w:sz="8" w:space="0" w:color="auto"/>
            </w:tcBorders>
            <w:vAlign w:val="center"/>
          </w:tcPr>
          <w:p w:rsidR="002D6EFB" w:rsidRPr="002D6EFB" w:rsidRDefault="002D6EFB" w:rsidP="002D6EFB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FB">
              <w:rPr>
                <w:rFonts w:ascii="Times New Roman" w:hAnsi="Times New Roman" w:cs="Times New Roman"/>
                <w:sz w:val="24"/>
                <w:szCs w:val="24"/>
              </w:rPr>
              <w:t>0–49</w:t>
            </w:r>
          </w:p>
        </w:tc>
        <w:tc>
          <w:tcPr>
            <w:tcW w:w="5184" w:type="dxa"/>
            <w:tcBorders>
              <w:top w:val="single" w:sz="8" w:space="0" w:color="auto"/>
            </w:tcBorders>
            <w:vAlign w:val="center"/>
          </w:tcPr>
          <w:p w:rsidR="002D6EFB" w:rsidRPr="002D6EFB" w:rsidRDefault="002D6EFB" w:rsidP="002D6E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FB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2D6EFB" w:rsidRPr="002D6EFB" w:rsidRDefault="002D6EFB" w:rsidP="002D6EF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sz w:val="24"/>
          <w:szCs w:val="24"/>
          <w:lang w:val="ru-RU"/>
        </w:rPr>
        <w:t xml:space="preserve">*Положение об организации учебного процесса в РГЭУ (РИНХ) с использованием зачетных единиц (кредитов) и бально-рейтинговой системы </w:t>
      </w:r>
    </w:p>
    <w:p w:rsidR="002D6EFB" w:rsidRPr="002D6EFB" w:rsidRDefault="002D6EFB" w:rsidP="002D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6EFB" w:rsidRPr="002D6EFB" w:rsidRDefault="002D6EFB" w:rsidP="002D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Оценка </w:t>
      </w:r>
      <w:r w:rsidRPr="002D6E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Pr="002D6EF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отлично</w:t>
      </w:r>
      <w:r w:rsidRPr="002D6E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(84–100 баллов) выставляется за выпускную квалификационную работу, выполненную на высоком научно-методическом уровне и в полной мере отвечающую следующим структурным и содержательным требованиям: </w:t>
      </w:r>
    </w:p>
    <w:p w:rsidR="002D6EFB" w:rsidRPr="002D6EFB" w:rsidRDefault="002D6EFB" w:rsidP="002D6EFB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актуальность, новизна, практическая значимость избранной проблемы и правильность формулировки темы; </w:t>
      </w:r>
    </w:p>
    <w:p w:rsidR="002D6EFB" w:rsidRPr="002D6EFB" w:rsidRDefault="002D6EFB" w:rsidP="002D6EFB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соответствие формулировок объекта, предмета, гипотезы, цели и задач теме исследования; </w:t>
      </w:r>
    </w:p>
    <w:p w:rsidR="002D6EFB" w:rsidRPr="002D6EFB" w:rsidRDefault="002D6EFB" w:rsidP="002D6EFB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полнота и завершенность проведенного педагогического исследования; </w:t>
      </w:r>
    </w:p>
    <w:p w:rsidR="002D6EFB" w:rsidRPr="002D6EFB" w:rsidRDefault="002D6EFB" w:rsidP="002D6EFB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структурная логичность и качество оформления работы, включая демонстрационные и иные материалы; </w:t>
      </w:r>
    </w:p>
    <w:p w:rsidR="002D6EFB" w:rsidRPr="002D6EFB" w:rsidRDefault="002D6EFB" w:rsidP="002D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достаточность и современность библиографии. </w:t>
      </w:r>
    </w:p>
    <w:p w:rsidR="002D6EFB" w:rsidRPr="002D6EFB" w:rsidRDefault="002D6EFB" w:rsidP="002D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Оценка </w:t>
      </w:r>
      <w:r w:rsidRPr="002D6E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Pr="002D6EF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хорошо</w:t>
      </w:r>
      <w:r w:rsidRPr="002D6E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2D6EF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67–83</w:t>
      </w: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баллов) выставляется за выпускную квалификационную работу, выполненную на высоком научно-методическом уровне. Но, вместе с тем, она характеризуется отдельными непринципиальными по своему характеру погрешностями и неточностями: </w:t>
      </w:r>
    </w:p>
    <w:p w:rsidR="002D6EFB" w:rsidRPr="002D6EFB" w:rsidRDefault="002D6EFB" w:rsidP="002D6EFB">
      <w:pPr>
        <w:autoSpaceDE w:val="0"/>
        <w:autoSpaceDN w:val="0"/>
        <w:adjustRightInd w:val="0"/>
        <w:spacing w:after="3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в содержании и изложении материала; </w:t>
      </w:r>
    </w:p>
    <w:p w:rsidR="002D6EFB" w:rsidRPr="002D6EFB" w:rsidRDefault="002D6EFB" w:rsidP="002D6EFB">
      <w:pPr>
        <w:autoSpaceDE w:val="0"/>
        <w:autoSpaceDN w:val="0"/>
        <w:adjustRightInd w:val="0"/>
        <w:spacing w:after="3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в анализе используемой научной литературы; </w:t>
      </w:r>
    </w:p>
    <w:p w:rsidR="002D6EFB" w:rsidRPr="002D6EFB" w:rsidRDefault="002D6EFB" w:rsidP="002D6EFB">
      <w:pPr>
        <w:autoSpaceDE w:val="0"/>
        <w:autoSpaceDN w:val="0"/>
        <w:adjustRightInd w:val="0"/>
        <w:spacing w:after="3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интерпретации экспериментальных или иного рода данных; </w:t>
      </w:r>
    </w:p>
    <w:p w:rsidR="002D6EFB" w:rsidRPr="002D6EFB" w:rsidRDefault="002D6EFB" w:rsidP="002D6EFB">
      <w:pPr>
        <w:autoSpaceDE w:val="0"/>
        <w:autoSpaceDN w:val="0"/>
        <w:adjustRightInd w:val="0"/>
        <w:spacing w:after="3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формулировке обобщений и выводов; </w:t>
      </w:r>
    </w:p>
    <w:p w:rsidR="002D6EFB" w:rsidRPr="002D6EFB" w:rsidRDefault="002D6EFB" w:rsidP="002D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в недостаточной полноте и четкости ответов на вопросы и замечания заданные членами ГЭК. </w:t>
      </w:r>
    </w:p>
    <w:p w:rsidR="002D6EFB" w:rsidRPr="002D6EFB" w:rsidRDefault="002D6EFB" w:rsidP="002D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 xml:space="preserve">Оценка </w:t>
      </w:r>
      <w:r w:rsidRPr="002D6E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Pr="002D6EF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удовлетворительно</w:t>
      </w:r>
      <w:r w:rsidRPr="002D6E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2D6EF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50–66 </w:t>
      </w: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баллов) выставляется за выпускную квалификационную работу, в которой имеются: </w:t>
      </w:r>
    </w:p>
    <w:p w:rsidR="002D6EFB" w:rsidRPr="002D6EFB" w:rsidRDefault="002D6EFB" w:rsidP="002D6EFB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определенные недостатки методологического и логического плана при изложении, как теоретических положений, так и экспериментальных данных; </w:t>
      </w:r>
    </w:p>
    <w:p w:rsidR="002D6EFB" w:rsidRPr="002D6EFB" w:rsidRDefault="002D6EFB" w:rsidP="002D6EFB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относительно произвольная интерпретация результатов научного исследования, формулировка обобщений и выводов; </w:t>
      </w:r>
    </w:p>
    <w:p w:rsidR="002D6EFB" w:rsidRPr="002D6EFB" w:rsidRDefault="002D6EFB" w:rsidP="002D6EFB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погрешности и неточности в статистической обработке полученных результатов, оформлении таблиц, рисунков и графиков; </w:t>
      </w:r>
    </w:p>
    <w:p w:rsidR="002D6EFB" w:rsidRPr="002D6EFB" w:rsidRDefault="002D6EFB" w:rsidP="002D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отсутствие достаточно убедительной и обоснованной аргументации в ответах на поставленные в ходе защиты вопросы, неспособность логически защищать свои позиции. </w:t>
      </w:r>
    </w:p>
    <w:p w:rsidR="002D6EFB" w:rsidRPr="002D6EFB" w:rsidRDefault="002D6EFB" w:rsidP="002D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D6E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Pr="002D6EF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Неудовлетворительно</w:t>
      </w:r>
      <w:r w:rsidRPr="002D6E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2D6EF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0–49 </w:t>
      </w: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баллов) оценивается выпускная квалификационная работа, которая характеризуется: </w:t>
      </w:r>
    </w:p>
    <w:p w:rsidR="002D6EFB" w:rsidRPr="002D6EFB" w:rsidRDefault="002D6EFB" w:rsidP="002D6EFB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неактуальностью исследования по избранной тематике; </w:t>
      </w:r>
    </w:p>
    <w:p w:rsidR="002D6EFB" w:rsidRPr="002D6EFB" w:rsidRDefault="002D6EFB" w:rsidP="002D6EFB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содержит серьезные методологические, теоретические, структурно-логические и иного рода ошибки или просчеты; </w:t>
      </w:r>
    </w:p>
    <w:p w:rsidR="002D6EFB" w:rsidRPr="002D6EFB" w:rsidRDefault="002D6EFB" w:rsidP="002D6EFB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не имеет экспериментальных или документальных, полученных в ходе анализа специальной литературы, данных; </w:t>
      </w:r>
    </w:p>
    <w:p w:rsidR="002D6EFB" w:rsidRPr="002D6EFB" w:rsidRDefault="002D6EFB" w:rsidP="002D6EFB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включает в себя большой объем экспериментальных данных из других источников (плагиат) и мало содержит собственных результатов исследования; </w:t>
      </w:r>
    </w:p>
    <w:p w:rsidR="002D6EFB" w:rsidRPr="002D6EFB" w:rsidRDefault="002D6EFB" w:rsidP="002D6EFB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расчетные данные приводятся с грубейшими ошибками, а их представление в работе характеризуется отсутствием соответствующих знаний и умений в оформлении полученных результатов; </w:t>
      </w:r>
    </w:p>
    <w:p w:rsidR="002D6EFB" w:rsidRPr="002D6EFB" w:rsidRDefault="002D6EFB" w:rsidP="002D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защита работы не подкрепляется правильными и аргументированными ответами на вопросы членов ГЭК. </w:t>
      </w:r>
    </w:p>
    <w:p w:rsidR="002D6EFB" w:rsidRPr="002D6EFB" w:rsidRDefault="002D6EFB" w:rsidP="002D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6EFB" w:rsidRPr="002D6EFB" w:rsidRDefault="002D6EFB" w:rsidP="002D6EFB">
      <w:pPr>
        <w:keepNext/>
        <w:keepLines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</w:pPr>
      <w:r w:rsidRPr="002D6EF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  <w:t>3. Требования к выпускной квалификационной работе обучающегося</w:t>
      </w:r>
    </w:p>
    <w:p w:rsidR="002D6EFB" w:rsidRPr="002D6EFB" w:rsidRDefault="002D6EFB" w:rsidP="002D6EF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D6EFB" w:rsidRPr="002D6EFB" w:rsidRDefault="002D6EFB" w:rsidP="002D6EFB">
      <w:pPr>
        <w:widowControl w:val="0"/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Требования к уровню подготовки выпускника основаны на требованиях федерального государственного образовательного стандарта высшего образования по направлению подготовки   </w:t>
      </w:r>
      <w:r w:rsidRPr="002D6EFB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44.03.05 «Педагогическое образование» (с двумя профилями подготовки) </w:t>
      </w: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(квалификация </w:t>
      </w:r>
      <w:r w:rsidRPr="002D6EF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«бакалавр»</w:t>
      </w: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утвержден Приказом Министерства образования и науки Российской Федерации от 22.02.2018 г. № 125.</w:t>
      </w:r>
    </w:p>
    <w:p w:rsidR="002D6EFB" w:rsidRPr="002D6EFB" w:rsidRDefault="002D6EFB" w:rsidP="002D6EFB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D6EFB">
        <w:rPr>
          <w:rFonts w:ascii="Times New Roman" w:hAnsi="Times New Roman" w:cs="Times New Roman"/>
          <w:i/>
          <w:sz w:val="24"/>
          <w:szCs w:val="24"/>
          <w:u w:val="single"/>
        </w:rPr>
        <w:t>Требования к содержанию ВКР:</w:t>
      </w:r>
    </w:p>
    <w:p w:rsidR="002D6EFB" w:rsidRPr="002D6EFB" w:rsidRDefault="002D6EFB" w:rsidP="002D6EFB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sz w:val="24"/>
          <w:szCs w:val="24"/>
          <w:lang w:val="ru-RU"/>
        </w:rPr>
        <w:t>направленность работы на решение актуальных задач современного образования в областях  физической культуры и спортивной подготовки;</w:t>
      </w:r>
    </w:p>
    <w:p w:rsidR="002D6EFB" w:rsidRPr="002D6EFB" w:rsidRDefault="002D6EFB" w:rsidP="002D6EFB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sz w:val="24"/>
          <w:szCs w:val="24"/>
          <w:lang w:val="ru-RU"/>
        </w:rPr>
        <w:t>наличие в работе всех структурных элементов, соответствующих виду ВКР;</w:t>
      </w:r>
    </w:p>
    <w:p w:rsidR="002D6EFB" w:rsidRPr="002D6EFB" w:rsidRDefault="002D6EFB" w:rsidP="002D6EFB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sz w:val="24"/>
          <w:szCs w:val="24"/>
          <w:lang w:val="ru-RU"/>
        </w:rPr>
        <w:t>доказательность, достаточность, непротиворечивость теоретических основ исследования;</w:t>
      </w:r>
    </w:p>
    <w:p w:rsidR="002D6EFB" w:rsidRPr="002D6EFB" w:rsidRDefault="002D6EFB" w:rsidP="002D6EFB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sz w:val="24"/>
          <w:szCs w:val="24"/>
          <w:lang w:val="ru-RU"/>
        </w:rPr>
        <w:t>наличие обоснованной  исследовательской позиции, раскрывающей видение студентом сущности проблемы исследования;</w:t>
      </w:r>
    </w:p>
    <w:p w:rsidR="002D6EFB" w:rsidRPr="002D6EFB" w:rsidRDefault="002D6EFB" w:rsidP="002D6EFB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sz w:val="24"/>
          <w:szCs w:val="24"/>
          <w:lang w:val="ru-RU"/>
        </w:rPr>
        <w:t>использование в опытно-экспериментальной части работы обоснованного комплекса методов сбора диагностической информации, ее интерпретация (качественный и количественный анализ данных);</w:t>
      </w:r>
    </w:p>
    <w:p w:rsidR="002D6EFB" w:rsidRPr="002D6EFB" w:rsidRDefault="002D6EFB" w:rsidP="002D6EFB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sz w:val="24"/>
          <w:szCs w:val="24"/>
          <w:lang w:val="ru-RU"/>
        </w:rPr>
        <w:t>целостность исследования, которая проявляется в логической и содержательной связанности глав;</w:t>
      </w:r>
    </w:p>
    <w:p w:rsidR="002D6EFB" w:rsidRPr="002D6EFB" w:rsidRDefault="002D6EFB" w:rsidP="002D6EFB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sz w:val="24"/>
          <w:szCs w:val="24"/>
          <w:lang w:val="ru-RU"/>
        </w:rPr>
        <w:t>перспективность исследования, наличие в работе материалов, которые могут найти применение на практике или послужить основой для дальнейшего исследования;</w:t>
      </w:r>
    </w:p>
    <w:p w:rsidR="002D6EFB" w:rsidRPr="002D6EFB" w:rsidRDefault="002D6EFB" w:rsidP="002D6EFB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sz w:val="24"/>
          <w:szCs w:val="24"/>
          <w:lang w:val="ru-RU"/>
        </w:rPr>
        <w:t>достаточность и современность научной литературы и других источников информации, используемых при выполнении ВКР;</w:t>
      </w:r>
    </w:p>
    <w:p w:rsidR="002D6EFB" w:rsidRPr="002D6EFB" w:rsidRDefault="002D6EFB" w:rsidP="002D6EFB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sz w:val="24"/>
          <w:szCs w:val="24"/>
          <w:lang w:val="ru-RU"/>
        </w:rPr>
        <w:t>объем работы для бакалавра не менее 40 листов печатного текста без приложений.</w:t>
      </w:r>
    </w:p>
    <w:p w:rsidR="002D6EFB" w:rsidRPr="002D6EFB" w:rsidRDefault="002D6EFB" w:rsidP="002D6EFB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D6EFB" w:rsidRPr="002D6EFB" w:rsidRDefault="002D6EFB" w:rsidP="002D6EFB">
      <w:pPr>
        <w:shd w:val="clear" w:color="auto" w:fill="FFFFFF"/>
        <w:tabs>
          <w:tab w:val="left" w:pos="0"/>
        </w:tabs>
        <w:spacing w:after="0" w:line="240" w:lineRule="auto"/>
        <w:ind w:left="1069" w:hanging="106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Примерная тематика выпускных квалификационных работ</w:t>
      </w:r>
    </w:p>
    <w:p w:rsidR="002D6EFB" w:rsidRPr="002D6EFB" w:rsidRDefault="002D6EFB" w:rsidP="002D6EFB">
      <w:pPr>
        <w:shd w:val="clear" w:color="auto" w:fill="FFFFFF"/>
        <w:tabs>
          <w:tab w:val="left" w:pos="1134"/>
        </w:tabs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2D6EFB" w:rsidRPr="002D6EFB" w:rsidRDefault="002D6EFB" w:rsidP="002D6EFB">
      <w:pPr>
        <w:tabs>
          <w:tab w:val="left" w:pos="0"/>
          <w:tab w:val="left" w:pos="993"/>
        </w:tabs>
        <w:spacing w:line="240" w:lineRule="auto"/>
        <w:ind w:left="426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val="ru-RU"/>
        </w:rPr>
      </w:pPr>
      <w:r w:rsidRPr="002D6EFB">
        <w:rPr>
          <w:rFonts w:ascii="Times New Roman" w:eastAsia="Calibri" w:hAnsi="Times New Roman" w:cs="Times New Roman"/>
          <w:i/>
          <w:sz w:val="24"/>
          <w:szCs w:val="24"/>
          <w:u w:val="single"/>
          <w:lang w:val="ru-RU"/>
        </w:rPr>
        <w:t>Физическое воспитание детей раннего и дошкольного возраста</w:t>
      </w:r>
    </w:p>
    <w:p w:rsidR="002D6EFB" w:rsidRPr="002D6EFB" w:rsidRDefault="002D6EFB" w:rsidP="002D6EFB">
      <w:pPr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>Влияние физкультурных занятий с использованием элементов спортивных игр на физическое воспитание детей старшего дошкольного возраста.</w:t>
      </w:r>
    </w:p>
    <w:p w:rsidR="002D6EFB" w:rsidRPr="002D6EFB" w:rsidRDefault="002D6EFB" w:rsidP="002D6EFB">
      <w:pPr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Воспитание выносливости у детей старшего дошкольного возраста.</w:t>
      </w:r>
    </w:p>
    <w:p w:rsidR="002D6EFB" w:rsidRPr="002D6EFB" w:rsidRDefault="002D6EFB" w:rsidP="002D6EFB">
      <w:pPr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Использование народных подвижных игр в физическом воспитании детей дошкольного возраста.</w:t>
      </w:r>
    </w:p>
    <w:p w:rsidR="002D6EFB" w:rsidRPr="002D6EFB" w:rsidRDefault="002D6EFB" w:rsidP="002D6EFB">
      <w:pPr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Использование подвижных игр с целью развития основных двигательных действий у детей дошкольного возраста.</w:t>
      </w:r>
    </w:p>
    <w:p w:rsidR="002D6EFB" w:rsidRPr="002D6EFB" w:rsidRDefault="002D6EFB" w:rsidP="002D6EFB">
      <w:pPr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>Методика проведения физкультурных занятий в детском саду.</w:t>
      </w:r>
    </w:p>
    <w:p w:rsidR="002D6EFB" w:rsidRPr="002D6EFB" w:rsidRDefault="002D6EFB" w:rsidP="002D6EFB">
      <w:pPr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>Методические особенности организации и содержания физического воспитания детей дошкольного возраста.</w:t>
      </w:r>
    </w:p>
    <w:p w:rsidR="002D6EFB" w:rsidRPr="002D6EFB" w:rsidRDefault="002D6EFB" w:rsidP="002D6EFB">
      <w:pPr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>Музыкально-ритмические упражнения в физическом воспитании детей дошкольного возраста.</w:t>
      </w:r>
    </w:p>
    <w:p w:rsidR="002D6EFB" w:rsidRPr="002D6EFB" w:rsidRDefault="002D6EFB" w:rsidP="002D6EFB">
      <w:pPr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Обучение плаванию детей дошкольного возраста. </w:t>
      </w:r>
    </w:p>
    <w:p w:rsidR="002D6EFB" w:rsidRPr="002D6EFB" w:rsidRDefault="002D6EFB" w:rsidP="002D6EFB">
      <w:pPr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>Педагогические условия формирования ценностного отношения к здоровью у детей дошкольного возраста.</w:t>
      </w:r>
    </w:p>
    <w:p w:rsidR="002D6EFB" w:rsidRPr="002D6EFB" w:rsidRDefault="002D6EFB" w:rsidP="002D6EFB">
      <w:pPr>
        <w:numPr>
          <w:ilvl w:val="0"/>
          <w:numId w:val="18"/>
        </w:numPr>
        <w:tabs>
          <w:tab w:val="left" w:pos="0"/>
          <w:tab w:val="left" w:pos="142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Подвижная игра как средство развития физических способностей у детей дошкольного возраста.</w:t>
      </w:r>
    </w:p>
    <w:p w:rsidR="002D6EFB" w:rsidRPr="002D6EFB" w:rsidRDefault="002D6EFB" w:rsidP="002D6EFB">
      <w:pPr>
        <w:numPr>
          <w:ilvl w:val="0"/>
          <w:numId w:val="18"/>
        </w:numPr>
        <w:tabs>
          <w:tab w:val="left" w:pos="0"/>
          <w:tab w:val="left" w:pos="142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Развитие двигательной активности у детей дошкольного возраста.</w:t>
      </w:r>
    </w:p>
    <w:p w:rsidR="002D6EFB" w:rsidRPr="002D6EFB" w:rsidRDefault="002D6EFB" w:rsidP="002D6EFB">
      <w:pPr>
        <w:numPr>
          <w:ilvl w:val="0"/>
          <w:numId w:val="18"/>
        </w:numPr>
        <w:tabs>
          <w:tab w:val="left" w:pos="0"/>
          <w:tab w:val="left" w:pos="142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Технология развития физических качеств на занятиях по физическому воспитанию с дошкольниками на основе системного использования подвижных игр.</w:t>
      </w:r>
    </w:p>
    <w:p w:rsidR="002D6EFB" w:rsidRPr="002D6EFB" w:rsidRDefault="002D6EFB" w:rsidP="002D6EFB">
      <w:pPr>
        <w:numPr>
          <w:ilvl w:val="0"/>
          <w:numId w:val="18"/>
        </w:numPr>
        <w:tabs>
          <w:tab w:val="left" w:pos="0"/>
          <w:tab w:val="left" w:pos="142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Утренняя гимнастика как средство физического воспитания детей дошкольного возраста.</w:t>
      </w:r>
    </w:p>
    <w:p w:rsidR="002D6EFB" w:rsidRPr="002D6EFB" w:rsidRDefault="002D6EFB" w:rsidP="002D6EFB">
      <w:pPr>
        <w:numPr>
          <w:ilvl w:val="0"/>
          <w:numId w:val="18"/>
        </w:numPr>
        <w:tabs>
          <w:tab w:val="left" w:pos="0"/>
          <w:tab w:val="left" w:pos="142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Формирование здорового образа жизни у детей дошкольного возраста средствами физического воспитания.</w:t>
      </w:r>
    </w:p>
    <w:p w:rsidR="002D6EFB" w:rsidRPr="002D6EFB" w:rsidRDefault="002D6EFB" w:rsidP="002D6EFB">
      <w:pPr>
        <w:numPr>
          <w:ilvl w:val="0"/>
          <w:numId w:val="18"/>
        </w:numPr>
        <w:tabs>
          <w:tab w:val="left" w:pos="0"/>
          <w:tab w:val="left" w:pos="142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Формирование правильной осанки у детей дошкольного возраста.</w:t>
      </w:r>
    </w:p>
    <w:p w:rsidR="002D6EFB" w:rsidRPr="002D6EFB" w:rsidRDefault="002D6EFB" w:rsidP="002D6EFB">
      <w:pPr>
        <w:tabs>
          <w:tab w:val="left" w:pos="0"/>
          <w:tab w:val="left" w:pos="142"/>
          <w:tab w:val="left" w:pos="284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D6EFB" w:rsidRPr="002D6EFB" w:rsidRDefault="002D6EFB" w:rsidP="002D6EFB">
      <w:pPr>
        <w:tabs>
          <w:tab w:val="left" w:pos="0"/>
          <w:tab w:val="left" w:pos="993"/>
        </w:tabs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D6EFB">
        <w:rPr>
          <w:rFonts w:ascii="Times New Roman" w:eastAsia="Calibri" w:hAnsi="Times New Roman" w:cs="Times New Roman"/>
          <w:i/>
          <w:sz w:val="24"/>
          <w:szCs w:val="24"/>
          <w:u w:val="single"/>
          <w:lang w:val="ru-RU"/>
        </w:rPr>
        <w:t>Физическое воспитание школьников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>Влияние дополнительных занятий физическими упражнениями во внеучебное время на показатели успешности школьников в процессе освоения предметной области «Физическая культура».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>Влияние физической нагрузки циклического характера на развитие общей выносливости у школьников.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>Гендерные особенности развитие двигательных способностей у детей младшего (среднего, старшего) школьного возраста.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>Гипокинезия, как социальный фактор снижения показателей здоровья современного школьника.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>Дозирование физической нагрузкой на уроках физической культуры, как механизм управления образовательным процессом.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Использование музыкального сопровождения как средства активизации учебной деятельности детей младшего школьного возраста на уроках физической культуры.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>Методика повышения уровня силовых способностей юношей на уроках физической культуры в общеобразовательной школе.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>Методические особенности организации и проведения подвижных игр на уроках физической культуры в начальной школе.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>Методические особенности организации и содержания внеучебной спортивно-массовой работы в общеобразовательной школе.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Методические особенности организации и содержания внеучебной физкультурно-оздоровительной работы в общеобразовательной школе.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Методические особенности организации спортивно-массовой работы в общеобразовательной школе.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Методические особенности организации физического воспитания детей в летнем оздоровительном лагере.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Методические особенности организации физкультурно-оздоровительной работы в общеобразовательной школе.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Методические особенности организации физкультурных занятий у школьников по коррекции нарушений осанки.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Методические особенности построения модели урока физической культуры на основе системного подхода.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Методические особенности развития двигательных способностей учащихся младшего школьного возраста с использованием игрового метода.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 Методические особенности развития координационно-двигательных способностей у школьников на уроках физической культуры.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Методические особенности развития общей выносливости у учащихся младшего школьного возраста на уроках физической культуры.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Методические особенности развития общей выносливости у учащихся старшего школьного возраста на уроках физической культуры.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Методические особенности развития силовой выносливости у учащихся старшего школьного возраста на уроках физической культуры.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Методические особенности развития скоростно-силовых способностей у школьников на уроках физической культуры.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Методические особенности содержания и методики проведения занятий по физическому воспитанию с учащимися специальной медицинской группы.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Механизмы формирования здорового образа жизни школьников, проживающих в условиях города и села.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Оптимизация средств профилактики нарушений осанки на занятиях физической культуры с учащимися младшего школьного возраста.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Организационно-методические особенности физического воспитания учащихся, имеющих ограничения возможностей здоровья.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Основные механизмы формирования здорового образа жизни у учащихся младшего школьного возраста в условиях общеобразовательной школы.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Особенности методики обучения двигательным действиям учащихся младших классов на уроках физической культуры.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Особенности методики развития быстроты и ловкости у младших школьников на уроке физической культуры.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Особенности обучения элементам техники при организации секционных занятий с использованием игровых видов спорта (баскетбол, волейбол, футбол) со школьниками 9-10 лет.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-142"/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Особенности планирования тренировочной деятельности направленной на повышение силовых способностей с учащимися старшего школьного возраста.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Повышение эффективности уроков физической культуры игровой направленности в 6-7 классах общеобразовательной школы.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Психофизиологическая характеристика процесса обучения двигательным действиям детей школьного возраста.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Социально-психологические механизмы повышения мотивации школьников к систематическим занятиям физическими упражнениями.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Специфика повышения эффективности уроков физической культуры в 6-7 классах общеобразовательной школы.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Специфика повышения эффективности уроков физической культуры у учащихся старшего школьного возраста.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Физическая культура – важный социально-биологический фактор разностороннего развития личности школьника.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Физическое воспитание как составная часть формирования здорового образа жизни учащихся младшего (среднего, старшего) школьного возраста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Формирование морально-волевых качеств на занятиях физической культурой и спортом у детей подросткового возраста 13–14 лет.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Характеристика психофизиологических механизмов развития двигательных способностей у детей школьного возраста.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Характеристика социальных механизмов взаимодействия семьи и школы по формированию здорового образа жизни школьников.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Школа – центр физической культуры и здорового образа жизни.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Игровое направление внедрения и популяризации комплекса ГТО среди учащихся (сельской) общеобразовательного учебного заведения. 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Методика направленного использования средств физического воспитания для коррекции осанки и телосложения школьников. 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Влияние гимнастических упражнений на формирование культуры движений детей младшего школьного возраста (по выбору)</w:t>
      </w: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Совершенствование физической подготовки учащихся во время занятий туризмом (по выбору).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Изучение влияния скоростно-силовой подготовки на точность бросков у баскетболисток (по выбору) 13–14 лет (по выбору). 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Методика отбора юных футболистов (по выбору) на основе координационной подготовленности. 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Совершенствование методики обучения основным техническим приемам в баскетболе (по выбору). 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Использование эффекта положительного переноса двигательного навыка в процессе начального обучения художественной гимнастике (по выбору). 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Особенности занятий фитнесом с учащимися младшего школьного возраста (по выбору).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Изучение влияния занятий волейболом (по выбору) на развития физических качеств детей старшего школьного возраста (по выбору).</w:t>
      </w:r>
    </w:p>
    <w:p w:rsidR="002D6EFB" w:rsidRPr="002D6EFB" w:rsidRDefault="002D6EFB" w:rsidP="002D6EFB">
      <w:pPr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Исследование динамики ценностных ориентаций воспитанников детского дома в процессе занятий физической культурой. </w:t>
      </w:r>
    </w:p>
    <w:p w:rsidR="002D6EFB" w:rsidRPr="002D6EFB" w:rsidRDefault="002D6EFB" w:rsidP="002D6EF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6EFB" w:rsidRPr="002D6EFB" w:rsidRDefault="002D6EFB" w:rsidP="002D6EFB">
      <w:pPr>
        <w:tabs>
          <w:tab w:val="left" w:pos="0"/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val="ru-RU"/>
        </w:rPr>
      </w:pPr>
      <w:r w:rsidRPr="002D6EFB">
        <w:rPr>
          <w:rFonts w:ascii="Times New Roman" w:eastAsia="Calibri" w:hAnsi="Times New Roman" w:cs="Times New Roman"/>
          <w:i/>
          <w:sz w:val="24"/>
          <w:szCs w:val="24"/>
          <w:u w:val="single"/>
          <w:lang w:val="ru-RU"/>
        </w:rPr>
        <w:t>Физическое воспитание взрослого населения</w:t>
      </w:r>
    </w:p>
    <w:p w:rsidR="002D6EFB" w:rsidRPr="002D6EFB" w:rsidRDefault="002D6EFB" w:rsidP="002D6EFB">
      <w:pPr>
        <w:numPr>
          <w:ilvl w:val="0"/>
          <w:numId w:val="20"/>
        </w:numPr>
        <w:tabs>
          <w:tab w:val="left" w:pos="284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>Влияние занятий фитнесом на физическую работоспособность и двигательную подготовленность женщин (мужчин) молодого (зрелого, пожилого, старшего) возраста.</w:t>
      </w:r>
    </w:p>
    <w:p w:rsidR="002D6EFB" w:rsidRPr="002D6EFB" w:rsidRDefault="002D6EFB" w:rsidP="002D6EFB">
      <w:pPr>
        <w:numPr>
          <w:ilvl w:val="0"/>
          <w:numId w:val="20"/>
        </w:numPr>
        <w:tabs>
          <w:tab w:val="left" w:pos="284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>Оздоровительно-рекреативная физическая культура в жизни людей молодого (зрелого, пожилого, старшего) возраста.</w:t>
      </w:r>
    </w:p>
    <w:p w:rsidR="002D6EFB" w:rsidRPr="002D6EFB" w:rsidRDefault="002D6EFB" w:rsidP="002D6EFB">
      <w:pPr>
        <w:numPr>
          <w:ilvl w:val="0"/>
          <w:numId w:val="20"/>
        </w:numPr>
        <w:tabs>
          <w:tab w:val="left" w:pos="284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>Организационно-методические особенности физического воспитания людей молодого (зрелого, пожилого, старшего) возраста.</w:t>
      </w:r>
    </w:p>
    <w:p w:rsidR="002D6EFB" w:rsidRPr="002D6EFB" w:rsidRDefault="002D6EFB" w:rsidP="002D6EFB">
      <w:pPr>
        <w:numPr>
          <w:ilvl w:val="0"/>
          <w:numId w:val="20"/>
        </w:numPr>
        <w:tabs>
          <w:tab w:val="left" w:pos="284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>Туризм, как форма активного отдыха и повышения физических кондиций организма человека.</w:t>
      </w:r>
    </w:p>
    <w:p w:rsidR="002D6EFB" w:rsidRPr="002D6EFB" w:rsidRDefault="002D6EFB" w:rsidP="002D6EFB">
      <w:pPr>
        <w:numPr>
          <w:ilvl w:val="0"/>
          <w:numId w:val="20"/>
        </w:numPr>
        <w:tabs>
          <w:tab w:val="left" w:pos="284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>Эффективность занятий физическими упражнениями аэробной направленности с целью коррекции телосложения.</w:t>
      </w:r>
    </w:p>
    <w:p w:rsidR="002D6EFB" w:rsidRPr="002D6EFB" w:rsidRDefault="002D6EFB" w:rsidP="002D6EFB">
      <w:pPr>
        <w:tabs>
          <w:tab w:val="left" w:pos="0"/>
          <w:tab w:val="left" w:pos="993"/>
        </w:tabs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D6EFB">
        <w:rPr>
          <w:rFonts w:ascii="Times New Roman" w:eastAsia="Calibri" w:hAnsi="Times New Roman" w:cs="Times New Roman"/>
          <w:i/>
          <w:sz w:val="24"/>
          <w:szCs w:val="24"/>
          <w:u w:val="single"/>
          <w:lang w:val="ru-RU"/>
        </w:rPr>
        <w:t>Теория и методика спорта</w:t>
      </w:r>
    </w:p>
    <w:p w:rsidR="002D6EFB" w:rsidRPr="002D6EFB" w:rsidRDefault="002D6EFB" w:rsidP="002D6EFB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>Взаимосвязь успешности спортивной деятельности и психологического климата  (команды по избранному виду спорта).</w:t>
      </w:r>
    </w:p>
    <w:p w:rsidR="002D6EFB" w:rsidRPr="002D6EFB" w:rsidRDefault="002D6EFB" w:rsidP="002D6EFB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>Значение подвижных игр в системе спортивной тренировки (в избранном виде спорта).</w:t>
      </w:r>
    </w:p>
    <w:p w:rsidR="002D6EFB" w:rsidRPr="002D6EFB" w:rsidRDefault="002D6EFB" w:rsidP="002D6EFB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Использование командных подвижных игр для развития координационных способностей юных  баскетболистов (или других игровых видов спорта) 14–15 лет (или другого возраста) в спортивной секции.</w:t>
      </w:r>
    </w:p>
    <w:p w:rsidR="002D6EFB" w:rsidRPr="002D6EFB" w:rsidRDefault="002D6EFB" w:rsidP="002D6EFB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>Комплексный контроль как средство оценки уровня подготовленности спортсмена занимающегося в школьной секции баскетболом (или другим видом спорта).</w:t>
      </w:r>
    </w:p>
    <w:p w:rsidR="002D6EFB" w:rsidRPr="002D6EFB" w:rsidRDefault="002D6EFB" w:rsidP="002D6EFB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>Методика обучения нападающему удару волейболистов на начальном этапе спортивной подготовки.</w:t>
      </w:r>
    </w:p>
    <w:p w:rsidR="002D6EFB" w:rsidRPr="002D6EFB" w:rsidRDefault="002D6EFB" w:rsidP="002D6EFB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>Методика развития скоростно-силовых (координационных, скоростных и др.) способностей у баскетболистов (футболистов, гандболистов) на начальном (тренировочном, спортивного совершенствования) этапе спортивной подготовки.</w:t>
      </w:r>
    </w:p>
    <w:p w:rsidR="002D6EFB" w:rsidRPr="002D6EFB" w:rsidRDefault="002D6EFB" w:rsidP="002D6EFB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>Методические аспекты физического воспитания детей и подростков в системе учреждений дополнительного образования.</w:t>
      </w:r>
    </w:p>
    <w:p w:rsidR="002D6EFB" w:rsidRPr="002D6EFB" w:rsidRDefault="002D6EFB" w:rsidP="002D6EFB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>Методические особенности общей физической подготовки спортсменов (в избранном виде спорта) (школьная спортивная секция,  клуб по месту жительства, ДЮСШ).</w:t>
      </w:r>
    </w:p>
    <w:p w:rsidR="002D6EFB" w:rsidRPr="002D6EFB" w:rsidRDefault="002D6EFB" w:rsidP="002D6EFB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>Методические особенности построения тренировочного процесса у спортсменов (в циклических видах спорта) (школьная спортивная секция, клуб по месту жительства, ДЮСШ).</w:t>
      </w:r>
    </w:p>
    <w:p w:rsidR="002D6EFB" w:rsidRPr="002D6EFB" w:rsidRDefault="002D6EFB" w:rsidP="002D6EFB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Методические особенности построения тренировочного процесса у спортсменов (в игровых видах спорта) (школьная спортивная секция, клуб по месту жительства, ДЮСШ).</w:t>
      </w:r>
    </w:p>
    <w:p w:rsidR="002D6EFB" w:rsidRPr="002D6EFB" w:rsidRDefault="002D6EFB" w:rsidP="002D6EFB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Методические особенности построения тренировочного процесса у спортсменов (в различных видах единоборств) (школьная спортивная секция, клуб по месту жительства, ДЮСШ).</w:t>
      </w:r>
    </w:p>
    <w:p w:rsidR="002D6EFB" w:rsidRPr="002D6EFB" w:rsidRDefault="002D6EFB" w:rsidP="002D6EFB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Методические особенности построения тренировочного процесса у юных спортсменов (в избранном виде спорта) (школьная спортивная секция, клуб по месту жительства, ДЮСШ).</w:t>
      </w:r>
    </w:p>
    <w:p w:rsidR="002D6EFB" w:rsidRPr="002D6EFB" w:rsidRDefault="002D6EFB" w:rsidP="002D6EFB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Методические особенности развития координационных двигательных способностей у спортсменов (в избранном виде спорта) (школьная спортивная секция, клуб по месту жительства, ДЮСШ).</w:t>
      </w:r>
    </w:p>
    <w:p w:rsidR="002D6EFB" w:rsidRPr="002D6EFB" w:rsidRDefault="002D6EFB" w:rsidP="002D6EFB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Методические особенности развития общей выносливости у спортсменов (в избранном виде спорта) (школьная спортивная секция, клуб по месту жительства, ДЮСШ).</w:t>
      </w:r>
    </w:p>
    <w:p w:rsidR="002D6EFB" w:rsidRPr="002D6EFB" w:rsidRDefault="002D6EFB" w:rsidP="002D6EFB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 Методические особенности развития силовой выносливости у спортсменов (в избранном виде спорта) (школьная спортивная секция, клуб по месту жительства, ДЮСШ).</w:t>
      </w:r>
    </w:p>
    <w:p w:rsidR="002D6EFB" w:rsidRPr="002D6EFB" w:rsidRDefault="002D6EFB" w:rsidP="002D6EFB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Методические особенности развития скоростной выносливости у спортсменов (в избранном виде спорта) (школьная спортивная секция, клуб по месту жительства, ДЮСШ).</w:t>
      </w:r>
    </w:p>
    <w:p w:rsidR="002D6EFB" w:rsidRPr="002D6EFB" w:rsidRDefault="002D6EFB" w:rsidP="002D6EFB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Методические особенности развития скоростно-силовых способностей у спортсменов (в избранном виде спорта) (школьная спортивная секция, клуб по месту жительства, ДЮСШ).</w:t>
      </w:r>
    </w:p>
    <w:p w:rsidR="002D6EFB" w:rsidRPr="002D6EFB" w:rsidRDefault="002D6EFB" w:rsidP="002D6EFB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Методические особенности развития специальных двигательных способностей у спортсменов (в избранном виде спорта) (школьная спортивная секция, клуб по месту жительства, ДЮСШ).</w:t>
      </w:r>
    </w:p>
    <w:p w:rsidR="002D6EFB" w:rsidRPr="002D6EFB" w:rsidRDefault="002D6EFB" w:rsidP="002D6EFB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Методические особенности специальной физической подготовки спортсменов (в избранном виде спорта) (школьная спортивная секция, клуб по месту жительства, ДЮСШ).</w:t>
      </w:r>
    </w:p>
    <w:p w:rsidR="002D6EFB" w:rsidRPr="002D6EFB" w:rsidRDefault="002D6EFB" w:rsidP="002D6EFB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Особенности педагогического контроля тренировочных (соревновательных) нагрузок (школьная спортивная секция, клуб по месту жительства, ДЮСШ).</w:t>
      </w:r>
    </w:p>
    <w:p w:rsidR="002D6EFB" w:rsidRPr="002D6EFB" w:rsidRDefault="002D6EFB" w:rsidP="002D6EFB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Особенности технической (специальной физической, тактической, интегральной, психологической) подготовки спортсменов (в избранном виде спорта) (школьная спортивная секция, клуб по месту жительства, ДЮСШ).</w:t>
      </w:r>
    </w:p>
    <w:p w:rsidR="002D6EFB" w:rsidRPr="002D6EFB" w:rsidRDefault="002D6EFB" w:rsidP="002D6EFB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Построение тренировочного процесса (вид спорта) в подготовительном периоде спортивной подготовки (школьная спортивная секция, клуб по месту жительства, ДЮСШ).</w:t>
      </w:r>
    </w:p>
    <w:p w:rsidR="002D6EFB" w:rsidRPr="002D6EFB" w:rsidRDefault="002D6EFB" w:rsidP="002D6EFB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Построение учебно-тренировочного процесса в подготовительном (соревновательном, переходном) периоде спортивной подготовки (вид спорта) (школьная спортивная секция, клуб по месту жительства, ДЮСШ).</w:t>
      </w:r>
    </w:p>
    <w:p w:rsidR="002D6EFB" w:rsidRPr="002D6EFB" w:rsidRDefault="002D6EFB" w:rsidP="002D6EFB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Проблема формирования команд (в игровых видах спорта) (школьная спортивная секция, клуб по месту жительства, ДЮСШ).</w:t>
      </w:r>
    </w:p>
    <w:p w:rsidR="002D6EFB" w:rsidRPr="002D6EFB" w:rsidRDefault="002D6EFB" w:rsidP="002D6EFB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Психологические факторы, определяющие успешность спортсменов (в избранном виде спорта) (школьная спортивная секция, клуб по месту жительства, ДЮСШ).</w:t>
      </w:r>
    </w:p>
    <w:p w:rsidR="002D6EFB" w:rsidRPr="002D6EFB" w:rsidRDefault="002D6EFB" w:rsidP="002D6EFB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Психологический климат спортивного коллектива: средства формирования, возможности диагностики (школьная спортивная секция, клуб по месту жительства, ДЮСШ).</w:t>
      </w:r>
    </w:p>
    <w:p w:rsidR="002D6EFB" w:rsidRPr="002D6EFB" w:rsidRDefault="002D6EFB" w:rsidP="002D6EFB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Развитие силовых способностей футболистов 15–16 лет методом круговой тренировки (школьная спортивная секция, клуб по месту жительства, ДЮСШ).</w:t>
      </w:r>
    </w:p>
    <w:p w:rsidR="002D6EFB" w:rsidRPr="002D6EFB" w:rsidRDefault="002D6EFB" w:rsidP="002D6EFB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>Средства и методы обучения технике броска (передачи, ведения) юных баскетболистов на начальном этапе спортивной подготовки (школьная спортивная секция, клуб по месту жительства).</w:t>
      </w:r>
    </w:p>
    <w:p w:rsidR="002D6EFB" w:rsidRPr="002D6EFB" w:rsidRDefault="002D6EFB" w:rsidP="002D6EFB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hyperlink r:id="rId6" w:tgtFrame="_blank" w:history="1">
        <w:r w:rsidRPr="002D6EFB">
          <w:rPr>
            <w:rFonts w:ascii="Times New Roman" w:eastAsia="Calibri" w:hAnsi="Times New Roman" w:cs="Times New Roman"/>
            <w:sz w:val="24"/>
            <w:szCs w:val="24"/>
            <w:lang w:val="ru-RU"/>
          </w:rPr>
          <w:t>Средства и методы развития (совершенствования) силовых (скоростных, скоростно-силовых и др.) способностей (в</w:t>
        </w:r>
      </w:hyperlink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избранном виде спорта) на этапе начальной спортивной подготовки (тренировочном, спортивного совершенствования (школьная спортивная секция, клуб по месту жительства, ДЮСШ).</w:t>
      </w:r>
    </w:p>
    <w:p w:rsidR="002D6EFB" w:rsidRPr="002D6EFB" w:rsidRDefault="002D6EFB" w:rsidP="002D6EFB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Техническая подготовка волейболистов и факторы, влияющие на эффективность игровой (соревновательной) деятельности (школьная спортивная секция, клуб по месту жительства, ДЮСШ).</w:t>
      </w:r>
    </w:p>
    <w:p w:rsidR="002D6EFB" w:rsidRPr="002D6EFB" w:rsidRDefault="002D6EFB" w:rsidP="002D6EF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D6EFB" w:rsidRPr="002D6EFB" w:rsidRDefault="002D6EFB" w:rsidP="002D6EF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D6EFB" w:rsidRPr="002D6EFB" w:rsidRDefault="002D6EFB" w:rsidP="002D6EF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D6EFB" w:rsidRPr="002D6EFB" w:rsidRDefault="002D6EFB" w:rsidP="002D6EF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D6EFB" w:rsidRPr="002D6EFB" w:rsidRDefault="002D6EFB" w:rsidP="002D6EF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D6EFB" w:rsidRPr="002D6EFB" w:rsidRDefault="002D6EFB" w:rsidP="002D6EF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D6EFB" w:rsidRPr="002D6EFB" w:rsidRDefault="002D6EFB" w:rsidP="002D6EF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D6EFB" w:rsidRPr="002D6EFB" w:rsidRDefault="002D6EFB" w:rsidP="002D6EF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D6EFB" w:rsidRPr="002D6EFB" w:rsidRDefault="002D6EFB" w:rsidP="002D6EF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D6EFB" w:rsidRPr="002D6EFB" w:rsidRDefault="002D6EFB" w:rsidP="002D6EF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D6EFB" w:rsidRPr="002D6EFB" w:rsidRDefault="002D6EFB" w:rsidP="002D6EFB">
      <w:pPr>
        <w:spacing w:line="240" w:lineRule="auto"/>
        <w:ind w:left="7080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2                                                                                                                 к программе</w:t>
      </w:r>
    </w:p>
    <w:p w:rsidR="002D6EFB" w:rsidRPr="002D6EFB" w:rsidRDefault="002D6EFB" w:rsidP="002D6EF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</w:pPr>
    </w:p>
    <w:p w:rsidR="002D6EFB" w:rsidRPr="002D6EFB" w:rsidRDefault="002D6EFB" w:rsidP="002D6EF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</w:pPr>
      <w:r w:rsidRPr="002D6EF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  <w:t>Б3.02  ВЫПОЛНЕНИЕ И ЗАЩИТА ВЫПУСКНОЙ КВАЛИФИКАЦИОННОЙ РАБОТЫ</w:t>
      </w:r>
    </w:p>
    <w:p w:rsidR="002D6EFB" w:rsidRPr="002D6EFB" w:rsidRDefault="002D6EFB" w:rsidP="002D6EFB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D6EFB" w:rsidRPr="002D6EFB" w:rsidRDefault="002D6EFB" w:rsidP="002D6E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УКАЗАНИЯ</w:t>
      </w:r>
    </w:p>
    <w:p w:rsidR="002D6EFB" w:rsidRPr="002D6EFB" w:rsidRDefault="002D6EFB" w:rsidP="002D6EFB">
      <w:pPr>
        <w:keepNext/>
        <w:widowControl w:val="0"/>
        <w:spacing w:before="240" w:after="6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</w:pPr>
      <w:bookmarkStart w:id="2" w:name="_Toc480926927"/>
      <w:r w:rsidRPr="002D6EF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  <w:t>1. Общие положения</w:t>
      </w:r>
      <w:bookmarkEnd w:id="2"/>
      <w:r w:rsidRPr="002D6EF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  <w:t xml:space="preserve"> </w:t>
      </w:r>
    </w:p>
    <w:p w:rsidR="002D6EFB" w:rsidRPr="002D6EFB" w:rsidRDefault="002D6EFB" w:rsidP="002D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Выпускная квалификационная работа (далее – ВКР)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 </w:t>
      </w:r>
    </w:p>
    <w:p w:rsidR="002D6EFB" w:rsidRPr="002D6EFB" w:rsidRDefault="002D6EFB" w:rsidP="002D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Вид выпускной квалификационной работы – </w:t>
      </w:r>
      <w:r w:rsidRPr="002D6E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бакалаврская работа</w:t>
      </w:r>
      <w:r w:rsidRPr="002D6EFB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  <w:t xml:space="preserve"> </w:t>
      </w:r>
      <w:r w:rsidRPr="002D6EF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(выпускная квалификационная работа (ВКР)).</w:t>
      </w:r>
    </w:p>
    <w:p w:rsidR="002D6EFB" w:rsidRPr="002D6EFB" w:rsidRDefault="002D6EFB" w:rsidP="002D6EFB">
      <w:pPr>
        <w:keepNext/>
        <w:widowControl w:val="0"/>
        <w:spacing w:before="240" w:after="6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</w:pPr>
      <w:bookmarkStart w:id="3" w:name="_Toc480926929"/>
      <w:r w:rsidRPr="002D6EF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  <w:t>2. Структура и оформление ВКР</w:t>
      </w:r>
      <w:bookmarkEnd w:id="3"/>
    </w:p>
    <w:p w:rsidR="002D6EFB" w:rsidRPr="002D6EFB" w:rsidRDefault="002D6EFB" w:rsidP="002D6EFB">
      <w:pPr>
        <w:tabs>
          <w:tab w:val="right" w:leader="underscore" w:pos="8505"/>
        </w:tabs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sz w:val="24"/>
          <w:szCs w:val="24"/>
          <w:lang w:val="ru-RU"/>
        </w:rPr>
        <w:t xml:space="preserve">         Выпускная квалификационная работа должна показать, насколько </w:t>
      </w:r>
      <w:r w:rsidRPr="002D6EF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выпускник, получивший  квалификацию (степень) бакалавра </w:t>
      </w:r>
      <w:r w:rsidRPr="002D6EFB">
        <w:rPr>
          <w:rFonts w:ascii="Times New Roman" w:hAnsi="Times New Roman" w:cs="Times New Roman"/>
          <w:sz w:val="24"/>
          <w:szCs w:val="24"/>
          <w:lang w:val="ru-RU"/>
        </w:rPr>
        <w:t>умеет работать с научно-методической литературой и другими информационными источниками, владеет методикой и техникой эксперимента, умеет анализировать, обобщать и делать выводы исходя из результатов научного исследования.</w:t>
      </w:r>
    </w:p>
    <w:p w:rsidR="002D6EFB" w:rsidRPr="002D6EFB" w:rsidRDefault="002D6EFB" w:rsidP="002D6EFB">
      <w:pPr>
        <w:shd w:val="clear" w:color="auto" w:fill="FFFFFF"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sz w:val="24"/>
          <w:szCs w:val="24"/>
          <w:lang w:val="ru-RU"/>
        </w:rPr>
        <w:t>Выпускная квалификационная работа включается в итоговую государственную аттестацию бакалавров с целью:</w:t>
      </w:r>
    </w:p>
    <w:p w:rsidR="002D6EFB" w:rsidRPr="002D6EFB" w:rsidRDefault="002D6EFB" w:rsidP="002D6EFB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sz w:val="24"/>
          <w:szCs w:val="24"/>
          <w:lang w:val="ru-RU"/>
        </w:rPr>
        <w:t>определения профессиональной компетентности выпускника в решении учебно-исследовательских задач в области образования;</w:t>
      </w:r>
    </w:p>
    <w:p w:rsidR="002D6EFB" w:rsidRPr="002D6EFB" w:rsidRDefault="002D6EFB" w:rsidP="002D6EFB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sz w:val="24"/>
          <w:szCs w:val="24"/>
          <w:lang w:val="ru-RU"/>
        </w:rPr>
        <w:t>выявления умений выпускника применять теоретические знания для решения исследовательских задач в области образования;</w:t>
      </w:r>
    </w:p>
    <w:p w:rsidR="002D6EFB" w:rsidRPr="002D6EFB" w:rsidRDefault="002D6EFB" w:rsidP="002D6EFB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sz w:val="24"/>
          <w:szCs w:val="24"/>
          <w:lang w:val="ru-RU"/>
        </w:rPr>
        <w:t>раскрытия умений самостоятельно выполнять и оформлять учебно-исследовательскую работу;</w:t>
      </w:r>
    </w:p>
    <w:p w:rsidR="002D6EFB" w:rsidRPr="002D6EFB" w:rsidRDefault="002D6EFB" w:rsidP="002D6EFB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sz w:val="24"/>
          <w:szCs w:val="24"/>
          <w:lang w:val="ru-RU"/>
        </w:rPr>
        <w:t>выявления умений ведения научной дискуссии, защиты собственной исследовательской позиции.</w:t>
      </w:r>
    </w:p>
    <w:p w:rsidR="002D6EFB" w:rsidRPr="002D6EFB" w:rsidRDefault="002D6EFB" w:rsidP="002D6E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Выполнение выпускной квалификационной работы позволяет решить следующие задачи: </w:t>
      </w:r>
    </w:p>
    <w:p w:rsidR="002D6EFB" w:rsidRPr="002D6EFB" w:rsidRDefault="002D6EFB" w:rsidP="002D6EFB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систематизировать теоретические знания, полученные в процессе обучения, а также их углубление при решении научной проблемы; </w:t>
      </w:r>
    </w:p>
    <w:p w:rsidR="002D6EFB" w:rsidRPr="002D6EFB" w:rsidRDefault="002D6EFB" w:rsidP="002D6EFB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совершенствование практических умений и навыков работы с фактическим материалом; </w:t>
      </w:r>
    </w:p>
    <w:p w:rsidR="002D6EFB" w:rsidRPr="002D6EFB" w:rsidRDefault="002D6EFB" w:rsidP="002D6EFB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развитие навыков самостоятельной научно-исследовательской и экспериментально-методической работы, а также использование в ее процессе научного инструментария, разнообразных методов и приемов научных исследований; </w:t>
      </w:r>
    </w:p>
    <w:p w:rsidR="002D6EFB" w:rsidRPr="002D6EFB" w:rsidRDefault="002D6EFB" w:rsidP="002D6EFB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определение теоретической и практической подготовленности выпускника к выполнению профессиональных задач. </w:t>
      </w:r>
    </w:p>
    <w:p w:rsidR="002D6EFB" w:rsidRPr="002D6EFB" w:rsidRDefault="002D6EFB" w:rsidP="002D6EF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sz w:val="24"/>
          <w:szCs w:val="24"/>
          <w:lang w:val="ru-RU"/>
        </w:rPr>
        <w:tab/>
        <w:t>Руководителем выпускной квалификационной работы могут быть преподаватели, имеющие ученую степень и (или) звание, а также представители работодателей. Выпускная квалификационная работа имеет определенную структуру.</w:t>
      </w:r>
    </w:p>
    <w:p w:rsidR="002D6EFB" w:rsidRPr="002D6EFB" w:rsidRDefault="002D6EFB" w:rsidP="002D6EF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D6EFB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Титульный лист </w:t>
      </w:r>
      <w:r w:rsidRPr="002D6EFB">
        <w:rPr>
          <w:rFonts w:ascii="Times New Roman" w:hAnsi="Times New Roman" w:cs="Times New Roman"/>
          <w:sz w:val="24"/>
          <w:szCs w:val="24"/>
          <w:lang w:val="ru-RU"/>
        </w:rPr>
        <w:t>установленного образца</w:t>
      </w:r>
      <w:r w:rsidRPr="002D6EF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2D6EFB">
        <w:rPr>
          <w:rFonts w:ascii="Times New Roman" w:hAnsi="Times New Roman" w:cs="Times New Roman"/>
          <w:sz w:val="24"/>
          <w:szCs w:val="24"/>
          <w:lang w:val="ru-RU"/>
        </w:rPr>
        <w:t>(см. Приложение 1).</w:t>
      </w:r>
    </w:p>
    <w:p w:rsidR="002D6EFB" w:rsidRPr="002D6EFB" w:rsidRDefault="002D6EFB" w:rsidP="002D6EF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i/>
          <w:sz w:val="24"/>
          <w:szCs w:val="24"/>
          <w:lang w:val="ru-RU"/>
        </w:rPr>
        <w:tab/>
        <w:t xml:space="preserve">Задание на выполнение ВКР </w:t>
      </w:r>
      <w:r w:rsidRPr="002D6EFB">
        <w:rPr>
          <w:rFonts w:ascii="Times New Roman" w:hAnsi="Times New Roman" w:cs="Times New Roman"/>
          <w:sz w:val="24"/>
          <w:szCs w:val="24"/>
          <w:lang w:val="ru-RU"/>
        </w:rPr>
        <w:t>установленного образца</w:t>
      </w:r>
      <w:r w:rsidRPr="002D6EF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2D6EFB">
        <w:rPr>
          <w:rFonts w:ascii="Times New Roman" w:hAnsi="Times New Roman" w:cs="Times New Roman"/>
          <w:sz w:val="24"/>
          <w:szCs w:val="24"/>
          <w:lang w:val="ru-RU"/>
        </w:rPr>
        <w:t>(см. Приложение 2).</w:t>
      </w:r>
    </w:p>
    <w:p w:rsidR="002D6EFB" w:rsidRPr="002D6EFB" w:rsidRDefault="002D6EFB" w:rsidP="002D6EF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i/>
          <w:sz w:val="24"/>
          <w:szCs w:val="24"/>
          <w:lang w:val="ru-RU"/>
        </w:rPr>
        <w:tab/>
        <w:t xml:space="preserve">Оглавление </w:t>
      </w:r>
      <w:r w:rsidRPr="002D6EFB">
        <w:rPr>
          <w:rFonts w:ascii="Times New Roman" w:hAnsi="Times New Roman" w:cs="Times New Roman"/>
          <w:sz w:val="24"/>
          <w:szCs w:val="24"/>
          <w:lang w:val="ru-RU"/>
        </w:rPr>
        <w:t>установленного образца (см. Приложение 3).</w:t>
      </w:r>
    </w:p>
    <w:p w:rsidR="002D6EFB" w:rsidRPr="002D6EFB" w:rsidRDefault="002D6EFB" w:rsidP="002D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D6EF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Введение  –</w:t>
      </w: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это часть работы, в которой излагается сущность проблемы, определяется ее актуальность, объект, предмет, цель, гипотеза (если требуется для исследования), задачи, методологическая основа исследования, практическая значимость, структура ВКР.</w:t>
      </w: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2D6EFB" w:rsidRPr="002D6EFB" w:rsidRDefault="002D6EFB" w:rsidP="002D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D6EF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Основная часть:</w:t>
      </w: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2–3 главы (раздела) по 2–4 параграфа (подраздела) в каждой.</w:t>
      </w:r>
    </w:p>
    <w:p w:rsidR="002D6EFB" w:rsidRPr="002D6EFB" w:rsidRDefault="002D6EFB" w:rsidP="002D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В этой части ВКР излагается материал по теме, приводится анализ источников, решаются задачи, сформулированные во введении. Основная часть может состоять из теоретической и практической </w:t>
      </w: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частей. Разделы теоретической и практической частей определяются в зависимости от темы ВКР. Основная часть разбивается на главы, а каждая глава на параграфы. Главы и параграфы имеют названия, каждая глава, как правило, завершается выводами.</w:t>
      </w:r>
    </w:p>
    <w:p w:rsidR="002D6EFB" w:rsidRPr="002D6EFB" w:rsidRDefault="002D6EFB" w:rsidP="002D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D6EF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Теоретическая часть работы.</w:t>
      </w: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r w:rsidRPr="002D6EFB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теоретической части </w:t>
      </w: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освещается тема на основе анализа имеющейся литературы, теоретические основы изучаемой проблемы и т.д.</w:t>
      </w:r>
    </w:p>
    <w:p w:rsidR="002D6EFB" w:rsidRPr="002D6EFB" w:rsidRDefault="002D6EFB" w:rsidP="002D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изложении в ВКР спорных вопросов темы необходимо приводить мнения различных авторов. При наличии различных подходов к решению изучаемой проблемы проводится сравнительный анализ рекомендаций, содержащихся в действующих инструктивных материалах и работах различных авторов, обосновывается собственная точка зрения по спорному вопросу либо выделяется та, которой будет придерживаться в своей работе выпускник.</w:t>
      </w:r>
    </w:p>
    <w:p w:rsidR="002D6EFB" w:rsidRPr="002D6EFB" w:rsidRDefault="002D6EFB" w:rsidP="002D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D6EF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Практическая часть работы. </w:t>
      </w:r>
      <w:r w:rsidRPr="002D6EFB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Практическая (экспериментальная) часть</w:t>
      </w:r>
      <w:r w:rsidRPr="002D6EF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обязательна для ВКР, имеющих экспериментально-методическую, практико-ориентированную тематику. Данная часть ВКР может быть представлена: 1) разработками автора; 2) методикой; 3) описанием хода и результатов проведенного эксперимента; 4) опытной работой; 5) анализом экспериментальных, статистических данных; 6) формулированием выводов и рекомендаций и др. Каждая глава и ее параграфы имеют названия, глава, как правило, завершается выводами. Между параграфами главы, а также между главами должна прослеживаться последовательность, отражающая логику теоретических положений и анализа конкретного материала. Следует стремиться к соразмерности глав и параграфов, как по содержанию, так и по объему. В ряде случаев выпускная квалификационная работа может иметь преимущественно теоретическую направленность.</w:t>
      </w:r>
    </w:p>
    <w:p w:rsidR="002D6EFB" w:rsidRPr="002D6EFB" w:rsidRDefault="002D6EFB" w:rsidP="002D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 xml:space="preserve">Заключение. </w:t>
      </w: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r w:rsidRPr="002D6EFB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заключении</w:t>
      </w:r>
      <w:r w:rsidRPr="002D6EF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приводятся основные выводы проведенного исследования. Они не должны дублировать выводы глав работы, а должны подтвердить (или опровергнуть) исходную гипотезу, дать ответы на все вопросы, поставленные автором во введении. Заключение, подводя итог всему исследованию, показывает, как полученные результаты могут быть использованы в педагогической деятельности, какие перспективы заключаются в дальнейшей разработке темы. Примерный объем заключения – не более 2–3 страниц</w:t>
      </w:r>
      <w:r w:rsidRPr="002D6EF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2D6EFB" w:rsidRPr="002D6EFB" w:rsidRDefault="002D6EFB" w:rsidP="002D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D6EF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Список литературы и источников. </w:t>
      </w: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него включаются в алфавитном порядке только источники, на которые сделаны ссылки в тексте работы.</w:t>
      </w:r>
      <w:r w:rsidRPr="002D6EF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Составляется в алфавитном порядке и указывается в тексте с указанием номера, соответствующего списку. </w:t>
      </w:r>
    </w:p>
    <w:p w:rsidR="002D6EFB" w:rsidRPr="002D6EFB" w:rsidRDefault="002D6EFB" w:rsidP="002D6EF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i/>
          <w:sz w:val="24"/>
          <w:szCs w:val="24"/>
          <w:lang w:val="ru-RU"/>
        </w:rPr>
        <w:tab/>
        <w:t>Приложения.</w:t>
      </w:r>
      <w:r w:rsidRPr="002D6EFB">
        <w:rPr>
          <w:rFonts w:ascii="Times New Roman" w:hAnsi="Times New Roman" w:cs="Times New Roman"/>
          <w:sz w:val="24"/>
          <w:szCs w:val="24"/>
          <w:lang w:val="ru-RU"/>
        </w:rPr>
        <w:t xml:space="preserve"> Приложение может включать экспериментальный материал, различного рода разработки (конспекты уроков, разработки занятий, работы учеников и т.п.), таблицы, схемы. Объем приложения не ограничивается.</w:t>
      </w:r>
      <w:r w:rsidRPr="002D6EF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2D6EFB" w:rsidRPr="002D6EFB" w:rsidRDefault="002D6EFB" w:rsidP="002D6EF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D6EFB">
        <w:rPr>
          <w:rFonts w:ascii="Times New Roman" w:hAnsi="Times New Roman" w:cs="Times New Roman"/>
          <w:i/>
          <w:sz w:val="24"/>
          <w:szCs w:val="24"/>
          <w:lang w:val="ru-RU"/>
        </w:rPr>
        <w:t>Последний лист</w:t>
      </w:r>
      <w:r w:rsidRPr="002D6EFB"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установленного образца</w:t>
      </w:r>
      <w:r w:rsidRPr="002D6EF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2D6EFB">
        <w:rPr>
          <w:rFonts w:ascii="Times New Roman" w:hAnsi="Times New Roman" w:cs="Times New Roman"/>
          <w:sz w:val="24"/>
          <w:szCs w:val="24"/>
          <w:lang w:val="ru-RU"/>
        </w:rPr>
        <w:t>не вносится в содержание. На последнем (новом, после всех приложений) листе ВКР указывается:</w:t>
      </w:r>
    </w:p>
    <w:p w:rsidR="002D6EFB" w:rsidRPr="002D6EFB" w:rsidRDefault="002D6EFB" w:rsidP="002D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Выпускная квалификационная работа выполнена мною самостоятельно. Все использованные в работе материалы и концепции из опубликованной научной литературы и других источников имеют ссылки на них. </w:t>
      </w:r>
    </w:p>
    <w:p w:rsidR="002D6EFB" w:rsidRPr="002D6EFB" w:rsidRDefault="002D6EFB" w:rsidP="002D6E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«_____ » _______________ 20__ г. </w:t>
      </w:r>
    </w:p>
    <w:p w:rsidR="002D6EFB" w:rsidRPr="002D6EFB" w:rsidRDefault="002D6EFB" w:rsidP="002D6E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6EFB" w:rsidRPr="002D6EFB" w:rsidRDefault="002D6EFB" w:rsidP="002D6E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На его обратной стороне в левом верхнем углу от руки делается запись: </w:t>
      </w:r>
    </w:p>
    <w:p w:rsidR="002D6EFB" w:rsidRPr="002D6EFB" w:rsidRDefault="002D6EFB" w:rsidP="002D6E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«В выпускной квалификационной работе пронумеровано______ страниц», которая завершается подписью студента, и указывается дата. </w:t>
      </w:r>
    </w:p>
    <w:p w:rsidR="002D6EFB" w:rsidRPr="002D6EFB" w:rsidRDefault="002D6EFB" w:rsidP="002D6EF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sz w:val="24"/>
          <w:szCs w:val="24"/>
          <w:lang w:val="ru-RU"/>
        </w:rPr>
        <w:tab/>
        <w:t>Количество листов указывается, включая приложения, то есть по всей нумерации, последний лист не учитывается.</w:t>
      </w:r>
    </w:p>
    <w:p w:rsidR="002D6EFB" w:rsidRPr="002D6EFB" w:rsidRDefault="002D6EFB" w:rsidP="002D6EF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ВКР должна быть переплетена в твердую обложку с наклеенной этикеткой. Недопустимо менять размер этикетки (9 см×4,5 см) из образца (см. Приложение 4). В случае необходимости можно уменьшить размер шрифта. Этикетка наклеивается в правый верхний угол встык к краю. Недопустимо использование других образцов этикетки. </w:t>
      </w:r>
    </w:p>
    <w:p w:rsidR="002D6EFB" w:rsidRPr="002D6EFB" w:rsidRDefault="002D6EFB" w:rsidP="002D6EF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sz w:val="24"/>
          <w:szCs w:val="24"/>
          <w:lang w:val="ru-RU"/>
        </w:rPr>
        <w:tab/>
        <w:t>Наличие чистых листов бумаги в переплетенной работе не допускается.</w:t>
      </w:r>
    </w:p>
    <w:p w:rsidR="002D6EFB" w:rsidRPr="002D6EFB" w:rsidRDefault="002D6EFB" w:rsidP="002D6EF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sz w:val="24"/>
          <w:szCs w:val="24"/>
          <w:lang w:val="ru-RU"/>
        </w:rPr>
        <w:tab/>
        <w:t>ВКР оформляется на русском языке. Помимо оформления текста ВКР на русском языке, допускается также ее оформление (полное или частичное) на иностранном (английском, немецком или французском) в формате дополнительного приложения.</w:t>
      </w:r>
    </w:p>
    <w:p w:rsidR="002D6EFB" w:rsidRPr="002D6EFB" w:rsidRDefault="002D6EFB" w:rsidP="002D6EF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>Минимальное количество глав в работе 2. Каждая глава должна содержать не менее 2-х параграфов. Объем параграфа не должен составлять менее 5 листов печатного текста.</w:t>
      </w:r>
    </w:p>
    <w:p w:rsidR="002D6EFB" w:rsidRPr="002D6EFB" w:rsidRDefault="002D6EFB" w:rsidP="002D6EFB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2D6EFB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2D6EFB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Правила оформления ВКР.</w:t>
      </w:r>
    </w:p>
    <w:p w:rsidR="002D6EFB" w:rsidRPr="002D6EFB" w:rsidRDefault="002D6EFB" w:rsidP="002D6EF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При оформлении выпускной квалификационной работы необходимо использовать шрифт </w:t>
      </w:r>
      <w:r w:rsidRPr="002D6EFB">
        <w:rPr>
          <w:rFonts w:ascii="Times New Roman" w:hAnsi="Times New Roman" w:cs="Times New Roman"/>
          <w:sz w:val="24"/>
          <w:szCs w:val="24"/>
        </w:rPr>
        <w:t>Times</w:t>
      </w:r>
      <w:r w:rsidRPr="002D6E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6EFB">
        <w:rPr>
          <w:rFonts w:ascii="Times New Roman" w:hAnsi="Times New Roman" w:cs="Times New Roman"/>
          <w:sz w:val="24"/>
          <w:szCs w:val="24"/>
        </w:rPr>
        <w:t>New</w:t>
      </w:r>
      <w:r w:rsidRPr="002D6E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6EFB">
        <w:rPr>
          <w:rFonts w:ascii="Times New Roman" w:hAnsi="Times New Roman" w:cs="Times New Roman"/>
          <w:sz w:val="24"/>
          <w:szCs w:val="24"/>
        </w:rPr>
        <w:t>Roman</w:t>
      </w:r>
      <w:r w:rsidRPr="002D6EFB">
        <w:rPr>
          <w:rFonts w:ascii="Times New Roman" w:hAnsi="Times New Roman" w:cs="Times New Roman"/>
          <w:sz w:val="24"/>
          <w:szCs w:val="24"/>
          <w:lang w:val="ru-RU"/>
        </w:rPr>
        <w:t xml:space="preserve"> 14 через 1,5 межстрочный интервал с полями: левое – 3 см, правое – 1 см, верхнее и нижнее – 2 см. Абзацный отступ должен составлять 1,25 см, отступы строк и интервалы до и после абзаца должны быть равны нулю.</w:t>
      </w:r>
    </w:p>
    <w:p w:rsidR="002D6EFB" w:rsidRPr="002D6EFB" w:rsidRDefault="002D6EFB" w:rsidP="002D6EF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sz w:val="24"/>
          <w:szCs w:val="24"/>
          <w:lang w:val="ru-RU"/>
        </w:rPr>
        <w:tab/>
        <w:t>Допускаются выделения курсивом и полужирным шрифтом.</w:t>
      </w:r>
    </w:p>
    <w:p w:rsidR="002D6EFB" w:rsidRPr="002D6EFB" w:rsidRDefault="002D6EFB" w:rsidP="002D6EF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Все страницы ВКР должны иметь сквозную нумерацию арабскими цифрами. Номер страницы помещается в нижней части листа, располагаясь по центру без точки. Размер шрифта 11 с типом </w:t>
      </w:r>
      <w:r w:rsidRPr="002D6EFB">
        <w:rPr>
          <w:rFonts w:ascii="Times New Roman" w:hAnsi="Times New Roman" w:cs="Times New Roman"/>
          <w:sz w:val="24"/>
          <w:szCs w:val="24"/>
        </w:rPr>
        <w:t>Times</w:t>
      </w:r>
      <w:r w:rsidRPr="002D6E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6EFB">
        <w:rPr>
          <w:rFonts w:ascii="Times New Roman" w:hAnsi="Times New Roman" w:cs="Times New Roman"/>
          <w:sz w:val="24"/>
          <w:szCs w:val="24"/>
        </w:rPr>
        <w:t>New</w:t>
      </w:r>
      <w:r w:rsidRPr="002D6E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6EFB">
        <w:rPr>
          <w:rFonts w:ascii="Times New Roman" w:hAnsi="Times New Roman" w:cs="Times New Roman"/>
          <w:sz w:val="24"/>
          <w:szCs w:val="24"/>
        </w:rPr>
        <w:t>Roman</w:t>
      </w:r>
      <w:r w:rsidRPr="002D6EFB">
        <w:rPr>
          <w:rFonts w:ascii="Times New Roman" w:hAnsi="Times New Roman" w:cs="Times New Roman"/>
          <w:sz w:val="24"/>
          <w:szCs w:val="24"/>
          <w:lang w:val="ru-RU"/>
        </w:rPr>
        <w:t>. Общей нумерации подвергается также титульный лист, но номер на нем не проставляется. Нумеруются все страницы, начиная с оглавления (вторая страница).</w:t>
      </w:r>
    </w:p>
    <w:p w:rsidR="002D6EFB" w:rsidRPr="002D6EFB" w:rsidRDefault="002D6EFB" w:rsidP="002D6EF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sz w:val="24"/>
          <w:szCs w:val="24"/>
          <w:lang w:val="ru-RU"/>
        </w:rPr>
        <w:tab/>
        <w:t>Общим объемом работы, указываем во введении, является количество страниц, начиная с титульного листа и заканчивая последним листом списка использованных источников (приложения в общий объем не считаются).</w:t>
      </w:r>
    </w:p>
    <w:p w:rsidR="002D6EFB" w:rsidRPr="002D6EFB" w:rsidRDefault="002D6EFB" w:rsidP="002D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Каждая структурная часть ВКР начинается с новой страницы. Названия глав, «ВВЕДЕНИЕ», «ЗАКЛЮЧЕНИЕ», «СПИСОК ИСПОЛЬЗОВАННОЙ ЛИТЕРАТУРЫ И ИСТОЧНИКОВ» печатаются прописными (заглавными) буквами по центру строки, без подчеркивания; подразделов – строчными, начиная с заглавной буквы. Точка в конце названия не ставится. Параграфы не следует начинать с новой страницы. При написании их названий оставляют абзац после предыдущего текста и перед последующим. </w:t>
      </w:r>
    </w:p>
    <w:p w:rsidR="002D6EFB" w:rsidRPr="002D6EFB" w:rsidRDefault="002D6EFB" w:rsidP="002D6EF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sz w:val="24"/>
          <w:szCs w:val="24"/>
          <w:lang w:val="ru-RU"/>
        </w:rPr>
        <w:tab/>
        <w:t>Переносы слов в заголовках глав и параграфов не допускаются.</w:t>
      </w:r>
    </w:p>
    <w:p w:rsidR="002D6EFB" w:rsidRPr="002D6EFB" w:rsidRDefault="002D6EFB" w:rsidP="002D6EF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Заголовки оформляются шрифтом </w:t>
      </w:r>
      <w:r w:rsidRPr="002D6EFB">
        <w:rPr>
          <w:rFonts w:ascii="Times New Roman" w:hAnsi="Times New Roman" w:cs="Times New Roman"/>
          <w:sz w:val="24"/>
          <w:szCs w:val="24"/>
        </w:rPr>
        <w:t>Times</w:t>
      </w:r>
      <w:r w:rsidRPr="002D6E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6EFB">
        <w:rPr>
          <w:rFonts w:ascii="Times New Roman" w:hAnsi="Times New Roman" w:cs="Times New Roman"/>
          <w:sz w:val="24"/>
          <w:szCs w:val="24"/>
        </w:rPr>
        <w:t>New</w:t>
      </w:r>
      <w:r w:rsidRPr="002D6E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6EFB">
        <w:rPr>
          <w:rFonts w:ascii="Times New Roman" w:hAnsi="Times New Roman" w:cs="Times New Roman"/>
          <w:sz w:val="24"/>
          <w:szCs w:val="24"/>
        </w:rPr>
        <w:t>Roman</w:t>
      </w:r>
      <w:r w:rsidRPr="002D6EFB">
        <w:rPr>
          <w:rFonts w:ascii="Times New Roman" w:hAnsi="Times New Roman" w:cs="Times New Roman"/>
          <w:sz w:val="24"/>
          <w:szCs w:val="24"/>
          <w:lang w:val="ru-RU"/>
        </w:rPr>
        <w:t xml:space="preserve"> 14 с выделением полужирным. Выравнивание производится по центру. Название раздела отделяется от названия подраздела абзацным отступом, название подраздела от текста – также.</w:t>
      </w:r>
    </w:p>
    <w:p w:rsidR="002D6EFB" w:rsidRPr="002D6EFB" w:rsidRDefault="002D6EFB" w:rsidP="002D6EFB">
      <w:pPr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ru-RU" w:eastAsia="ru-RU"/>
        </w:rPr>
        <w:t xml:space="preserve">      </w:t>
      </w:r>
      <w:r w:rsidRPr="002D6E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Правила оформления ссылок на использованную литературу и источники</w:t>
      </w:r>
    </w:p>
    <w:p w:rsidR="002D6EFB" w:rsidRPr="002D6EFB" w:rsidRDefault="002D6EFB" w:rsidP="002D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прямом цитировании текста цитата приводится в кавычках,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 При непрямом цитировании (при пересказе или изложении мыслей других авторов своими словами) кавычки не ставятся, ссылка оформляется аналогичным образом.</w:t>
      </w:r>
    </w:p>
    <w:p w:rsidR="002D6EFB" w:rsidRPr="002D6EFB" w:rsidRDefault="002D6EFB" w:rsidP="002D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ab/>
      </w:r>
      <w:r w:rsidRPr="002D6E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Например</w:t>
      </w:r>
      <w:r w:rsidRPr="002D6EF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[15, 237]. </w:t>
      </w:r>
    </w:p>
    <w:p w:rsidR="002D6EFB" w:rsidRPr="002D6EFB" w:rsidRDefault="002D6EFB" w:rsidP="002D6E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ab/>
        <w:t xml:space="preserve">Оформление формул </w:t>
      </w:r>
    </w:p>
    <w:p w:rsidR="002D6EFB" w:rsidRPr="002D6EFB" w:rsidRDefault="002D6EFB" w:rsidP="002D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 тексте работы формулы размещаются на отдельной строке и нумеруются в пределах параграфа, то есть номер формулы состоит из номера раздела и порядкового номера формулы, разделенных точкой и заключенных в круглые скобки. Его следует помещать справа на уровне нижней строки формулы, к которой он относится. После формулы ставится запятая и с новой строки после слова «где» идет расшифровка каждого обозначения. Формулы, следующие одна за другой и не разделенные текстом, отделяются запятой.</w:t>
      </w:r>
    </w:p>
    <w:p w:rsidR="002D6EFB" w:rsidRPr="002D6EFB" w:rsidRDefault="002D6EFB" w:rsidP="002D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ab/>
        <w:t xml:space="preserve">Оформление иллюстративного материала </w:t>
      </w:r>
    </w:p>
    <w:p w:rsidR="002D6EFB" w:rsidRPr="002D6EFB" w:rsidRDefault="002D6EFB" w:rsidP="002D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Все иллюстрации, к которым относятся графики, диаграммы, схемы, рисунки, имеют сквозную нумерацию в пределах главы и нумеруются арабскими цифрами. Все иллюстрации называются «рисунок». На рисунки, расположенные в основной части ВКР, делается обязательная ссылка. Номер рисунка должен состоять из номера раздела и порядкового номера рисунка, например, «Рисунок 1.3» (третий рисунок первой главы). Текст в рисунках оформляется шрифтом Times New Roman. Номер и название рисунка пишутся в одну строку, с выравниванием по центру. После номера рисунка ставится тире. Допускается отделение названия рисунка от последующего текста абзацным отступом.</w:t>
      </w:r>
    </w:p>
    <w:p w:rsidR="002D6EFB" w:rsidRPr="002D6EFB" w:rsidRDefault="002D6EFB" w:rsidP="002D6E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</w:t>
      </w:r>
      <w:r w:rsidRPr="002D6E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Оформление таблиц </w:t>
      </w:r>
    </w:p>
    <w:p w:rsidR="002D6EFB" w:rsidRPr="002D6EFB" w:rsidRDefault="002D6EFB" w:rsidP="002D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Цифровой материал, результаты расчетов и анализа, как правило, оформляются в виде таблиц, включаемых как в основную часть ВКР (с выравниванием по центру), так и в приложения. На каждую таблицу в тексте должна быть сделана ссылка (например, «Данные таблицы 1.1 показывают..., </w:t>
      </w:r>
      <w:r w:rsidRPr="002D6EF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Результаты расчетов представлены в таблице 1.2»). Каждая таблица должна иметь подробное название (заглавие), где отражено ее основное содержание. </w:t>
      </w:r>
    </w:p>
    <w:p w:rsidR="002D6EFB" w:rsidRPr="002D6EFB" w:rsidRDefault="002D6EFB" w:rsidP="002D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Таблицы нумеруют последовательно арабскими цифрами в пределах разделов. Номер таблицы составляет номер раздела и порядковый номер таблицы, разделенные точкой, например, «Таблица 2.1». Надпись «Таблица» с указанием ее номера помещают над таблицей слева, далее ставится тире, после которого с заглавной буквы указывается название таблицы. Не допускаются перенос слов и подчеркивание названия таблицы. Точка в конце номера таблицы не ставится. Таблицу с большим количеством строк допускается переносить на другую страницу. В этом случае над продолжением с выравниванием по правому краю пишут «Продолжение таблицы» и указывают ее порядковый номер. После каждой таблицы необходимо указывать источник данных (публикацию, организацию, например, Росстат, базу данных), исключая оригинальные данные, источник которых описан в начале работы. Источник данных, приведенных в таблице, указывается сразу под ней более мелким шрифтом (10 или 9). </w:t>
      </w:r>
    </w:p>
    <w:p w:rsidR="002D6EFB" w:rsidRPr="002D6EFB" w:rsidRDefault="002D6EFB" w:rsidP="002D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таблице не должно быть незаполненных граф и/или строк. При отсутствии данных в соответствующей графе и/или строке ставится прочерк. Строка с нумерацией граф таблицы арабскими цифрами необходима в том случае, если в тексте имеются ссылки на ее графы. При большом количестве таблиц часть из них следует оформлять в виде приложений.</w:t>
      </w:r>
    </w:p>
    <w:p w:rsidR="002D6EFB" w:rsidRPr="002D6EFB" w:rsidRDefault="002D6EFB" w:rsidP="002D6EF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sz w:val="24"/>
          <w:szCs w:val="24"/>
          <w:lang w:val="ru-RU"/>
        </w:rPr>
        <w:t>Допускается уменьшение размера шрифта в таблице до 12 через одинарный межстрочный интервал.</w:t>
      </w:r>
    </w:p>
    <w:p w:rsidR="002D6EFB" w:rsidRPr="002D6EFB" w:rsidRDefault="002D6EFB" w:rsidP="002D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ab/>
        <w:t xml:space="preserve">Оформление списка использованных источников </w:t>
      </w:r>
    </w:p>
    <w:p w:rsidR="002D6EFB" w:rsidRPr="002D6EFB" w:rsidRDefault="002D6EFB" w:rsidP="002D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Оформление списка использованных источников осуществляется в соответствии с требованиями ГОСТ 7.0.5. «Библиографическая запись. Библиографическое описание. Общие требования и правила составления». </w:t>
      </w:r>
    </w:p>
    <w:p w:rsidR="002D6EFB" w:rsidRPr="002D6EFB" w:rsidRDefault="002D6EFB" w:rsidP="002D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К источникам относятся: </w:t>
      </w:r>
    </w:p>
    <w:p w:rsidR="002D6EFB" w:rsidRPr="002D6EFB" w:rsidRDefault="002D6EFB" w:rsidP="002D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нормативные правовые акты (Конституция РФ, Кодексы и Федеральные законы РФ, Указы Президента РФ, Постановления Правительства РФ, Акты федеральных органов исполнительной власти, технические регламенты и стандарты, правила, инструкции, и т.д.);</w:t>
      </w:r>
    </w:p>
    <w:p w:rsidR="002D6EFB" w:rsidRPr="002D6EFB" w:rsidRDefault="002D6EFB" w:rsidP="002D6EF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2D6EFB">
        <w:rPr>
          <w:rFonts w:ascii="Times New Roman" w:hAnsi="Times New Roman" w:cs="Times New Roman"/>
          <w:color w:val="000000"/>
          <w:sz w:val="24"/>
          <w:szCs w:val="24"/>
        </w:rPr>
        <w:t></w:t>
      </w:r>
      <w:r w:rsidRPr="002D6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литература, в том числе на иностранных языках (учебники, учебные пособия, монографии, сборники, многотомные издания, статьи из периодических изданий и сборников, рецензии, авторефераты диссертаций, в том числе на электронных носителях);</w:t>
      </w:r>
    </w:p>
    <w:p w:rsidR="002D6EFB" w:rsidRPr="002D6EFB" w:rsidRDefault="002D6EFB" w:rsidP="002D6EF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ресурсы Интернет. </w:t>
      </w:r>
    </w:p>
    <w:p w:rsidR="002D6EFB" w:rsidRPr="002D6EFB" w:rsidRDefault="002D6EFB" w:rsidP="002D6EF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Список использованной литературы и источников должен включать не менее 30 источников, в том числе не менее 20 источников литературы. </w:t>
      </w:r>
      <w:r w:rsidRPr="002D6EFB">
        <w:rPr>
          <w:rFonts w:ascii="Times New Roman" w:hAnsi="Times New Roman" w:cs="Times New Roman"/>
          <w:sz w:val="24"/>
          <w:szCs w:val="24"/>
          <w:lang w:val="ru-RU"/>
        </w:rPr>
        <w:t xml:space="preserve">Список использованных литературы и источников имеет единую сквозную нумерацию, охватывающую все подразделы, располагаются в алфавитном порядке. </w:t>
      </w:r>
    </w:p>
    <w:p w:rsidR="002D6EFB" w:rsidRPr="002D6EFB" w:rsidRDefault="002D6EFB" w:rsidP="002D6EF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sz w:val="24"/>
          <w:szCs w:val="24"/>
          <w:lang w:val="ru-RU"/>
        </w:rPr>
        <w:tab/>
        <w:t>При составлении ссылок на электронные ресурсы следует указывать обозначение материалов для электронных ресурсов: [Электронный ресурс].</w:t>
      </w:r>
    </w:p>
    <w:p w:rsidR="002D6EFB" w:rsidRPr="002D6EFB" w:rsidRDefault="002D6EFB" w:rsidP="002D6E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ab/>
        <w:t xml:space="preserve">Оформление приложений </w:t>
      </w:r>
    </w:p>
    <w:p w:rsidR="002D6EFB" w:rsidRPr="002D6EFB" w:rsidRDefault="002D6EFB" w:rsidP="002D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Приложения помещаются после списка использованных источников как продолжение работы со сквозной нумерацией страниц и располагаются в порядке их упоминания в тексте. Приложения включают таблицы, графики, диаграммы, схемы и иные иллюстрации; вспомогательные и объемные материалы к основной текстовой части работы; расчеты, выполненные с помощью вычислительной техники. Каждое приложение должно иметь название и начинаться с нового листа, в правом верхнем углу которого пишется слово «Приложение» и номер, обозначенный арабской цифрой (без кавычек и знака №). Название располагается на следующей строке, с выравниванием от центра. Если приложение занимает несколько листов, то, например, слово «Приложение 1» указывается на его первом листе, а на остальных листах данного приложения пишется «Продолжение приложения 1».</w:t>
      </w:r>
    </w:p>
    <w:p w:rsidR="002D6EFB" w:rsidRPr="002D6EFB" w:rsidRDefault="002D6EFB" w:rsidP="002D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(см. Положение о порядке государственных испытаний по образовательным программам высшего образования – программ бакалавриата, программ специалитета и </w:t>
      </w:r>
      <w:r w:rsidRPr="002D6EFB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Требования к структуре выпускной квалификационной работы</w:t>
      </w:r>
      <w:r w:rsidRPr="002D6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(для обучающихся в РГЭУ (РИНХ)).</w:t>
      </w:r>
    </w:p>
    <w:p w:rsidR="002D6EFB" w:rsidRPr="002D6EFB" w:rsidRDefault="002D6EFB" w:rsidP="002D6EFB">
      <w:pPr>
        <w:shd w:val="clear" w:color="auto" w:fill="FFFFFF"/>
        <w:tabs>
          <w:tab w:val="left" w:pos="778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Выпускная квалификационная работа бакалавра является заключительным этапом проверки качества </w:t>
      </w:r>
      <w:r w:rsidRPr="002D6EFB">
        <w:rPr>
          <w:rFonts w:ascii="Times New Roman" w:hAnsi="Times New Roman" w:cs="Times New Roman"/>
          <w:sz w:val="24"/>
          <w:szCs w:val="24"/>
          <w:lang w:val="ru-RU"/>
        </w:rPr>
        <w:t>освоения образовательной программы высшего образования по направлению подготовки 44.03.05 «Педагогическое образование» (с двумя профилями подготовки) профилей 44.03.05.32 «Физическая культура» и «Безопасность жизнедеятельности».</w:t>
      </w:r>
    </w:p>
    <w:p w:rsidR="002D6EFB" w:rsidRPr="002D6EFB" w:rsidRDefault="002D6EFB" w:rsidP="002D6EFB">
      <w:pPr>
        <w:shd w:val="clear" w:color="auto" w:fill="FFFFFF"/>
        <w:tabs>
          <w:tab w:val="left" w:pos="778"/>
        </w:tabs>
        <w:spacing w:line="240" w:lineRule="auto"/>
        <w:ind w:firstLine="720"/>
        <w:rPr>
          <w:rFonts w:ascii="Times New Roman" w:hAnsi="Times New Roman" w:cs="Times New Roman"/>
          <w:iCs/>
          <w:spacing w:val="-8"/>
          <w:sz w:val="24"/>
          <w:szCs w:val="24"/>
          <w:lang w:val="ru-RU"/>
        </w:rPr>
      </w:pPr>
    </w:p>
    <w:p w:rsidR="002D6EFB" w:rsidRPr="002D6EFB" w:rsidRDefault="002D6EFB" w:rsidP="002D6EFB">
      <w:pPr>
        <w:keepNext/>
        <w:widowControl w:val="0"/>
        <w:spacing w:after="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</w:pPr>
      <w:bookmarkStart w:id="4" w:name="_Toc480926930"/>
      <w:r w:rsidRPr="002D6EF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  <w:lastRenderedPageBreak/>
        <w:t>3. Порядок защиты ВКР</w:t>
      </w:r>
      <w:bookmarkEnd w:id="4"/>
    </w:p>
    <w:p w:rsidR="002D6EFB" w:rsidRPr="002D6EFB" w:rsidRDefault="002D6EFB" w:rsidP="002D6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Защита выпускной квалификационной работы (далее – ВКР) проводится государственной экзаменационной комиссией на открытом заседании. Заседания комиссии правомочны, если в них участвует не менее двух третей от числа лиц, входящих в состав комиссий. Заседание комиссии проводится председателем комиссии.</w:t>
      </w:r>
    </w:p>
    <w:p w:rsidR="002D6EFB" w:rsidRPr="002D6EFB" w:rsidRDefault="002D6EFB" w:rsidP="002D6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Решения комиссии принимаются простым большинством голосов от числа лиц, входящих в состав комиссии и участвующих в заседании. При равном числе голосов председатель комиссии обладает правом решающего голоса.</w:t>
      </w:r>
    </w:p>
    <w:p w:rsidR="002D6EFB" w:rsidRPr="002D6EFB" w:rsidRDefault="002D6EFB" w:rsidP="002D6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представление основных результатов ВКР выпускнику отводится от 7 до 10 минут. В своем докладе обучающийся раскрывает актуальность выбранной темы, объект, предмет, цель, гипотезу, задачи, методологическую основу исследования, практическую значимость и др.</w:t>
      </w:r>
    </w:p>
    <w:p w:rsidR="002D6EFB" w:rsidRPr="002D6EFB" w:rsidRDefault="002D6EFB" w:rsidP="002D6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После выступления выпускник отвечает на вопросы и замечания членов комиссии. Далее слово предоставляется научному руководителю; если научный  руководитель на защите отсутствует, то отзыв руководителя зачитывают вслух члены комиссии или секретарь.</w:t>
      </w:r>
    </w:p>
    <w:p w:rsidR="002D6EFB" w:rsidRPr="002D6EFB" w:rsidRDefault="002D6EFB" w:rsidP="002D6EFB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6EFB" w:rsidRPr="002D6EFB" w:rsidRDefault="002D6EFB" w:rsidP="002D6EFB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6EFB" w:rsidRPr="002D6EFB" w:rsidRDefault="002D6EFB" w:rsidP="002D6EFB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6EFB" w:rsidRPr="002D6EFB" w:rsidRDefault="002D6EFB" w:rsidP="002D6EFB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6EFB" w:rsidRPr="002D6EFB" w:rsidRDefault="002D6EFB" w:rsidP="002D6EFB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6EFB" w:rsidRPr="002D6EFB" w:rsidRDefault="002D6EFB" w:rsidP="002D6EFB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6EFB" w:rsidRPr="002D6EFB" w:rsidRDefault="002D6EFB" w:rsidP="002D6EFB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6EFB" w:rsidRPr="002D6EFB" w:rsidRDefault="002D6EFB" w:rsidP="002D6EFB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6EFB" w:rsidRPr="002D6EFB" w:rsidRDefault="002D6EFB" w:rsidP="002D6EFB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6EFB" w:rsidRPr="002D6EFB" w:rsidRDefault="002D6EFB" w:rsidP="002D6EFB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6EFB" w:rsidRPr="002D6EFB" w:rsidRDefault="002D6EFB" w:rsidP="002D6EFB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6EFB" w:rsidRPr="002D6EFB" w:rsidRDefault="002D6EFB" w:rsidP="002D6EFB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6EFB" w:rsidRPr="002D6EFB" w:rsidRDefault="002D6EFB" w:rsidP="002D6EFB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6EFB" w:rsidRPr="002D6EFB" w:rsidRDefault="002D6EFB" w:rsidP="002D6EFB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6EFB" w:rsidRPr="002D6EFB" w:rsidRDefault="002D6EFB" w:rsidP="002D6EFB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6EFB" w:rsidRPr="002D6EFB" w:rsidRDefault="002D6EFB" w:rsidP="002D6EFB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6EFB" w:rsidRPr="002D6EFB" w:rsidRDefault="002D6EFB" w:rsidP="002D6EFB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6EFB" w:rsidRPr="002D6EFB" w:rsidRDefault="002D6EFB" w:rsidP="002D6EFB">
      <w:pPr>
        <w:widowControl w:val="0"/>
        <w:tabs>
          <w:tab w:val="left" w:pos="1134"/>
          <w:tab w:val="right" w:leader="underscore" w:pos="134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1</w:t>
      </w:r>
    </w:p>
    <w:sdt>
      <w:sdtPr>
        <w:rPr>
          <w:rFonts w:ascii="Times New Roman" w:hAnsi="Times New Roman" w:cs="Times New Roman"/>
          <w:sz w:val="24"/>
          <w:szCs w:val="24"/>
          <w:highlight w:val="yellow"/>
        </w:rPr>
        <w:id w:val="-1004582919"/>
        <w:docPartObj>
          <w:docPartGallery w:val="Cover Pages"/>
          <w:docPartUnique/>
        </w:docPartObj>
      </w:sdtPr>
      <w:sdtContent>
        <w:sdt>
          <w:sdtPr>
            <w:rPr>
              <w:rFonts w:ascii="Times New Roman" w:hAnsi="Times New Roman" w:cs="Times New Roman"/>
              <w:sz w:val="24"/>
              <w:szCs w:val="24"/>
              <w:highlight w:val="yellow"/>
            </w:rPr>
            <w:id w:val="-1816096324"/>
            <w:docPartObj>
              <w:docPartGallery w:val="Cover Pages"/>
              <w:docPartUnique/>
            </w:docPartObj>
          </w:sdtPr>
          <w:sdtContent>
            <w:p w:rsidR="002D6EFB" w:rsidRPr="002D6EFB" w:rsidRDefault="002D6EFB" w:rsidP="002D6EFB">
              <w:pPr>
                <w:spacing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  <w:r w:rsidRPr="002D6EFB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МИНИСТЕРСТВО НАУКИ И ВЫСШЕГО ОБРАЗОВАНИЯ </w:t>
              </w:r>
            </w:p>
            <w:p w:rsidR="002D6EFB" w:rsidRPr="002D6EFB" w:rsidRDefault="002D6EFB" w:rsidP="002D6EFB">
              <w:pPr>
                <w:spacing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  <w:r w:rsidRPr="002D6EFB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РОССИЙСКОЙ ФЕДЕРАЦИИ</w:t>
              </w:r>
            </w:p>
            <w:p w:rsidR="002D6EFB" w:rsidRPr="002D6EFB" w:rsidRDefault="002D6EFB" w:rsidP="002D6EFB">
              <w:pPr>
                <w:spacing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</w:p>
            <w:p w:rsidR="002D6EFB" w:rsidRPr="002D6EFB" w:rsidRDefault="002D6EFB" w:rsidP="002D6EFB">
              <w:pPr>
                <w:spacing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  <w:r w:rsidRPr="002D6EFB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РОСТОВСКИЙ ГОСУДАРСТВЕННЫЙ ЭКОНОМИЧЕСКИЙ </w:t>
              </w:r>
            </w:p>
            <w:p w:rsidR="002D6EFB" w:rsidRPr="002D6EFB" w:rsidRDefault="002D6EFB" w:rsidP="002D6EFB">
              <w:pPr>
                <w:spacing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  <w:r w:rsidRPr="002D6EFB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УНИВЕРСИТЕТ (РИНХ)</w:t>
              </w:r>
            </w:p>
            <w:p w:rsidR="002D6EFB" w:rsidRPr="002D6EFB" w:rsidRDefault="002D6EFB" w:rsidP="002D6EFB">
              <w:pPr>
                <w:spacing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</w:p>
            <w:p w:rsidR="002D6EFB" w:rsidRPr="002D6EFB" w:rsidRDefault="002D6EFB" w:rsidP="002D6EFB">
              <w:pPr>
                <w:spacing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  <w:r w:rsidRPr="002D6EFB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ТАГАНРОГСКИЙ ИНСТИТУТ ИМЕНИ А. П. ЧЕХОВА (ФИЛИАЛ)</w:t>
              </w:r>
            </w:p>
            <w:p w:rsidR="002D6EFB" w:rsidRPr="002D6EFB" w:rsidRDefault="002D6EFB" w:rsidP="002D6EFB">
              <w:pPr>
                <w:spacing w:line="240" w:lineRule="auto"/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ru-RU"/>
                </w:rPr>
              </w:pPr>
            </w:p>
            <w:p w:rsidR="002D6EFB" w:rsidRPr="002D6EFB" w:rsidRDefault="002D6EFB" w:rsidP="002D6EFB">
              <w:pPr>
                <w:spacing w:line="240" w:lineRule="auto"/>
                <w:jc w:val="center"/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ru-RU"/>
                </w:rPr>
              </w:pPr>
              <w:r w:rsidRPr="002D6EFB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ru-RU"/>
                </w:rPr>
                <w:t>Кафедра физической культуры</w:t>
              </w:r>
            </w:p>
            <w:p w:rsidR="002D6EFB" w:rsidRPr="002D6EFB" w:rsidRDefault="002D6EFB" w:rsidP="002D6EFB">
              <w:pPr>
                <w:spacing w:line="240" w:lineRule="auto"/>
                <w:jc w:val="center"/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ru-RU"/>
                </w:rPr>
              </w:pPr>
            </w:p>
            <w:p w:rsidR="002D6EFB" w:rsidRPr="002D6EFB" w:rsidRDefault="002D6EFB" w:rsidP="002D6EFB">
              <w:pPr>
                <w:spacing w:line="240" w:lineRule="auto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</w:p>
            <w:p w:rsidR="002D6EFB" w:rsidRPr="002D6EFB" w:rsidRDefault="002D6EFB" w:rsidP="002D6EFB">
              <w:pPr>
                <w:spacing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  <w:r w:rsidRPr="002D6EFB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                                                                            ДОПУСТИТЬ К ЗАЩИТЕ</w:t>
              </w:r>
            </w:p>
            <w:p w:rsidR="002D6EFB" w:rsidRPr="002D6EFB" w:rsidRDefault="002D6EFB" w:rsidP="002D6EFB">
              <w:pPr>
                <w:tabs>
                  <w:tab w:val="left" w:pos="4678"/>
                </w:tabs>
                <w:spacing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  <w:r w:rsidRPr="002D6EFB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                                                          Зав. кафедрой ___________________ </w:t>
              </w:r>
            </w:p>
            <w:p w:rsidR="002D6EFB" w:rsidRPr="002D6EFB" w:rsidRDefault="002D6EFB" w:rsidP="002D6EFB">
              <w:pPr>
                <w:spacing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  <w:r w:rsidRPr="002D6EFB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                                                          канд. пед. наук, доцент Кибенко Е. И.</w:t>
              </w:r>
            </w:p>
            <w:p w:rsidR="002D6EFB" w:rsidRPr="002D6EFB" w:rsidRDefault="002D6EFB" w:rsidP="002D6EFB">
              <w:pPr>
                <w:spacing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  <w:r w:rsidRPr="002D6EFB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                                                            «___» ____________________ 20____ г.</w:t>
              </w:r>
            </w:p>
            <w:p w:rsidR="002D6EFB" w:rsidRPr="002D6EFB" w:rsidRDefault="002D6EFB" w:rsidP="002D6EFB">
              <w:pPr>
                <w:spacing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</w:p>
            <w:p w:rsidR="002D6EFB" w:rsidRPr="002D6EFB" w:rsidRDefault="002D6EFB" w:rsidP="002D6EFB">
              <w:pPr>
                <w:spacing w:line="240" w:lineRule="auto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</w:p>
            <w:p w:rsidR="002D6EFB" w:rsidRPr="002D6EFB" w:rsidRDefault="002D6EFB" w:rsidP="002D6EFB">
              <w:pPr>
                <w:spacing w:line="240" w:lineRule="auto"/>
                <w:jc w:val="center"/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ru-RU"/>
                </w:rPr>
              </w:pPr>
              <w:r w:rsidRPr="002D6EFB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ru-RU"/>
                </w:rPr>
                <w:t>ВЫПУСКНАЯ КВАЛИФИКАЦИОННАЯ РАБОТА</w:t>
              </w:r>
            </w:p>
            <w:p w:rsidR="002D6EFB" w:rsidRPr="002D6EFB" w:rsidRDefault="002D6EFB" w:rsidP="002D6EFB">
              <w:pPr>
                <w:spacing w:line="240" w:lineRule="auto"/>
                <w:jc w:val="center"/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ru-RU"/>
                </w:rPr>
              </w:pPr>
              <w:r w:rsidRPr="002D6EFB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ru-RU"/>
                </w:rPr>
                <w:t>на тему:</w:t>
              </w:r>
            </w:p>
            <w:p w:rsidR="002D6EFB" w:rsidRPr="002D6EFB" w:rsidRDefault="002D6EFB" w:rsidP="002D6EFB">
              <w:pPr>
                <w:spacing w:line="240" w:lineRule="auto"/>
                <w:jc w:val="center"/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ru-RU"/>
                </w:rPr>
              </w:pPr>
              <w:r w:rsidRPr="002D6EFB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ru-RU"/>
                </w:rPr>
                <w:t xml:space="preserve">«МЕТОДИКА ОБУЧЕНИЯ ТЕХНИЧЕСКИМ ПРИЕМАМ БАСКЕТБОЛА УЧАЩИХСЯ 10–11 ЛЕТ, ЗАНИМАЮЩИХСЯ В ШКОЛЬНОЙ СПОРТИВНОЙ СЕКЦИИ» </w:t>
              </w:r>
            </w:p>
            <w:p w:rsidR="002D6EFB" w:rsidRPr="002D6EFB" w:rsidRDefault="002D6EFB" w:rsidP="002D6EFB">
              <w:pPr>
                <w:spacing w:line="240" w:lineRule="auto"/>
                <w:jc w:val="center"/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ru-RU"/>
                </w:rPr>
              </w:pPr>
              <w:r w:rsidRPr="002D6EFB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ru-RU"/>
                </w:rPr>
                <w:t>(тема в соответствии с приказом!!!)</w:t>
              </w:r>
            </w:p>
            <w:p w:rsidR="002D6EFB" w:rsidRPr="002D6EFB" w:rsidRDefault="002D6EFB" w:rsidP="002D6EFB">
              <w:pPr>
                <w:spacing w:line="240" w:lineRule="auto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</w:p>
            <w:p w:rsidR="002D6EFB" w:rsidRPr="002D6EFB" w:rsidRDefault="002D6EFB" w:rsidP="002D6EFB">
              <w:pPr>
                <w:spacing w:line="240" w:lineRule="auto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  <w:r w:rsidRPr="002D6EFB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Выполнил</w:t>
              </w:r>
            </w:p>
            <w:p w:rsidR="002D6EFB" w:rsidRPr="002D6EFB" w:rsidRDefault="002D6EFB" w:rsidP="002D6EFB">
              <w:pPr>
                <w:spacing w:line="240" w:lineRule="auto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  <w:r w:rsidRPr="002D6EFB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студент группы ФСП-151</w:t>
              </w:r>
              <w:r w:rsidRPr="002D6EFB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ab/>
                <w:t xml:space="preserve">                                                    И. В. Галкин </w:t>
              </w:r>
            </w:p>
            <w:p w:rsidR="002D6EFB" w:rsidRPr="002D6EFB" w:rsidRDefault="002D6EFB" w:rsidP="002D6EFB">
              <w:pPr>
                <w:spacing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</w:p>
            <w:p w:rsidR="002D6EFB" w:rsidRPr="002D6EFB" w:rsidRDefault="002D6EFB" w:rsidP="002D6EFB">
              <w:pPr>
                <w:keepNext/>
                <w:widowControl w:val="0"/>
                <w:spacing w:after="0" w:line="240" w:lineRule="auto"/>
                <w:jc w:val="both"/>
                <w:outlineLvl w:val="0"/>
                <w:rPr>
                  <w:rFonts w:ascii="Times New Roman" w:eastAsia="Times New Roman" w:hAnsi="Times New Roman" w:cs="Times New Roman"/>
                  <w:bCs/>
                  <w:kern w:val="32"/>
                  <w:sz w:val="24"/>
                  <w:szCs w:val="24"/>
                  <w:lang w:val="ru-RU"/>
                </w:rPr>
              </w:pPr>
              <w:r w:rsidRPr="002D6EFB">
                <w:rPr>
                  <w:rFonts w:ascii="Times New Roman" w:eastAsia="Times New Roman" w:hAnsi="Times New Roman" w:cs="Times New Roman"/>
                  <w:bCs/>
                  <w:kern w:val="32"/>
                  <w:sz w:val="24"/>
                  <w:szCs w:val="24"/>
                  <w:lang w:val="ru-RU"/>
                </w:rPr>
                <w:t xml:space="preserve">Направление                                        44.03.05 Педагогическое образование </w:t>
              </w:r>
            </w:p>
            <w:p w:rsidR="002D6EFB" w:rsidRPr="002D6EFB" w:rsidRDefault="002D6EFB" w:rsidP="002D6EFB">
              <w:pPr>
                <w:keepNext/>
                <w:widowControl w:val="0"/>
                <w:spacing w:after="0" w:line="240" w:lineRule="auto"/>
                <w:jc w:val="both"/>
                <w:outlineLvl w:val="0"/>
                <w:rPr>
                  <w:rFonts w:ascii="Times New Roman" w:eastAsia="Times New Roman" w:hAnsi="Times New Roman" w:cs="Times New Roman"/>
                  <w:bCs/>
                  <w:kern w:val="32"/>
                  <w:sz w:val="24"/>
                  <w:szCs w:val="24"/>
                  <w:lang w:val="ru-RU"/>
                </w:rPr>
              </w:pPr>
              <w:r w:rsidRPr="002D6EFB">
                <w:rPr>
                  <w:rFonts w:ascii="Times New Roman" w:eastAsia="Times New Roman" w:hAnsi="Times New Roman" w:cs="Times New Roman"/>
                  <w:bCs/>
                  <w:kern w:val="32"/>
                  <w:sz w:val="24"/>
                  <w:szCs w:val="24"/>
                  <w:lang w:val="ru-RU"/>
                </w:rPr>
                <w:t xml:space="preserve">                                                             (с двумя профилями подготовки)</w:t>
              </w:r>
            </w:p>
            <w:p w:rsidR="002D6EFB" w:rsidRPr="002D6EFB" w:rsidRDefault="002D6EFB" w:rsidP="002D6EFB">
              <w:pPr>
                <w:spacing w:line="240" w:lineRule="auto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</w:p>
            <w:p w:rsidR="002D6EFB" w:rsidRPr="002D6EFB" w:rsidRDefault="002D6EFB" w:rsidP="002D6EFB">
              <w:pPr>
                <w:spacing w:line="240" w:lineRule="auto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</w:p>
            <w:p w:rsidR="002D6EFB" w:rsidRPr="002D6EFB" w:rsidRDefault="002D6EFB" w:rsidP="002D6EFB">
              <w:pPr>
                <w:spacing w:line="240" w:lineRule="auto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  <w:r w:rsidRPr="002D6EFB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Направленность</w:t>
              </w:r>
              <w:r w:rsidRPr="002D6EFB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ab/>
                <w:t xml:space="preserve">                               44.03.05.37 Физическая культура и </w:t>
              </w:r>
            </w:p>
            <w:p w:rsidR="002D6EFB" w:rsidRPr="002D6EFB" w:rsidRDefault="002D6EFB" w:rsidP="002D6EFB">
              <w:pPr>
                <w:spacing w:line="240" w:lineRule="auto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  <w:r w:rsidRPr="002D6EFB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                                                           Дополнительное образование </w:t>
              </w:r>
            </w:p>
            <w:p w:rsidR="002D6EFB" w:rsidRPr="002D6EFB" w:rsidRDefault="002D6EFB" w:rsidP="002D6EFB">
              <w:pPr>
                <w:spacing w:line="240" w:lineRule="auto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  <w:r w:rsidRPr="002D6EFB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                                                           (спортивная подготовка)</w:t>
              </w:r>
            </w:p>
            <w:p w:rsidR="002D6EFB" w:rsidRPr="002D6EFB" w:rsidRDefault="002D6EFB" w:rsidP="002D6EFB">
              <w:pPr>
                <w:spacing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</w:p>
            <w:p w:rsidR="002D6EFB" w:rsidRPr="002D6EFB" w:rsidRDefault="002D6EFB" w:rsidP="002D6EFB">
              <w:pPr>
                <w:spacing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</w:p>
            <w:p w:rsidR="002D6EFB" w:rsidRPr="002D6EFB" w:rsidRDefault="002D6EFB" w:rsidP="002D6EFB">
              <w:pPr>
                <w:spacing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</w:p>
            <w:p w:rsidR="002D6EFB" w:rsidRPr="002D6EFB" w:rsidRDefault="002D6EFB" w:rsidP="002D6EFB">
              <w:pPr>
                <w:spacing w:line="240" w:lineRule="auto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  <w:r w:rsidRPr="002D6EFB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Руководитель выпускной </w:t>
              </w:r>
            </w:p>
            <w:p w:rsidR="002D6EFB" w:rsidRPr="002D6EFB" w:rsidRDefault="002D6EFB" w:rsidP="002D6EFB">
              <w:pPr>
                <w:spacing w:line="240" w:lineRule="auto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  <w:r w:rsidRPr="002D6EFB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квалификационной работы</w:t>
              </w:r>
              <w:r w:rsidRPr="002D6EFB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ab/>
              </w:r>
              <w:r w:rsidRPr="002D6EFB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ab/>
              </w:r>
            </w:p>
            <w:p w:rsidR="002D6EFB" w:rsidRPr="002D6EFB" w:rsidRDefault="002D6EFB" w:rsidP="002D6EFB">
              <w:pPr>
                <w:spacing w:line="240" w:lineRule="auto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  <w:r w:rsidRPr="002D6EFB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канд. пед. наук, доцент</w:t>
              </w:r>
              <w:r w:rsidRPr="002D6EFB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ab/>
              </w:r>
              <w:r w:rsidRPr="002D6EFB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ab/>
                <w:t xml:space="preserve">                                                     Е. И. Кибенко</w:t>
              </w:r>
            </w:p>
            <w:p w:rsidR="002D6EFB" w:rsidRPr="002D6EFB" w:rsidRDefault="002D6EFB" w:rsidP="002D6EFB">
              <w:pPr>
                <w:spacing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</w:p>
            <w:p w:rsidR="002D6EFB" w:rsidRPr="002D6EFB" w:rsidRDefault="002D6EFB" w:rsidP="002D6EFB">
              <w:pPr>
                <w:spacing w:line="240" w:lineRule="auto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</w:p>
            <w:p w:rsidR="002D6EFB" w:rsidRPr="002D6EFB" w:rsidRDefault="002D6EFB" w:rsidP="002D6EFB">
              <w:pPr>
                <w:spacing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</w:p>
            <w:p w:rsidR="002D6EFB" w:rsidRPr="002D6EFB" w:rsidRDefault="002D6EFB" w:rsidP="002D6EFB">
              <w:pPr>
                <w:spacing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  <w:r w:rsidRPr="002D6EFB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Таганрог, 20____</w:t>
              </w:r>
            </w:p>
          </w:sdtContent>
        </w:sdt>
      </w:sdtContent>
    </w:sdt>
    <w:p w:rsidR="002D6EFB" w:rsidRPr="002D6EFB" w:rsidRDefault="002D6EFB" w:rsidP="002D6EFB">
      <w:pPr>
        <w:widowControl w:val="0"/>
        <w:tabs>
          <w:tab w:val="left" w:pos="1134"/>
          <w:tab w:val="right" w:leader="underscore" w:pos="134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2</w:t>
      </w:r>
    </w:p>
    <w:p w:rsidR="002D6EFB" w:rsidRPr="002D6EFB" w:rsidRDefault="002D6EFB" w:rsidP="002D6EFB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D6EFB" w:rsidRPr="002D6EFB" w:rsidRDefault="002D6EFB" w:rsidP="002D6EFB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sz w:val="24"/>
          <w:szCs w:val="24"/>
          <w:lang w:val="ru-RU"/>
        </w:rPr>
        <w:lastRenderedPageBreak/>
        <w:t>ФГБОУ ВО «РОСТОВСКИЙ ГОСУДАРСТВЕННЫЙ ЭКОНОМИЧЕСКИЙ УНИВЕРСИТЕТ (РИНХ)»</w:t>
      </w:r>
    </w:p>
    <w:p w:rsidR="002D6EFB" w:rsidRPr="002D6EFB" w:rsidRDefault="002D6EFB" w:rsidP="002D6E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sz w:val="24"/>
          <w:szCs w:val="24"/>
          <w:lang w:val="ru-RU"/>
        </w:rPr>
        <w:t xml:space="preserve">Таганрогский институт имени А. П. Чехова (филиал) </w:t>
      </w:r>
    </w:p>
    <w:p w:rsidR="002D6EFB" w:rsidRPr="002D6EFB" w:rsidRDefault="002D6EFB" w:rsidP="002D6E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sz w:val="24"/>
          <w:szCs w:val="24"/>
          <w:lang w:val="ru-RU"/>
        </w:rPr>
        <w:t>ФГБОУ ВО «РГЭУ (РИНХ)»</w:t>
      </w:r>
    </w:p>
    <w:p w:rsidR="002D6EFB" w:rsidRPr="002D6EFB" w:rsidRDefault="002D6EFB" w:rsidP="002D6E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sz w:val="24"/>
          <w:szCs w:val="24"/>
          <w:lang w:val="ru-RU"/>
        </w:rPr>
        <w:t>Факультет физики, математики, информатики</w:t>
      </w:r>
    </w:p>
    <w:p w:rsidR="002D6EFB" w:rsidRPr="002D6EFB" w:rsidRDefault="002D6EFB" w:rsidP="002D6E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EFB">
        <w:rPr>
          <w:rFonts w:ascii="Times New Roman" w:hAnsi="Times New Roman" w:cs="Times New Roman"/>
          <w:sz w:val="24"/>
          <w:szCs w:val="24"/>
        </w:rPr>
        <w:t>Кафедра физической культуры</w:t>
      </w:r>
    </w:p>
    <w:p w:rsidR="002D6EFB" w:rsidRPr="002D6EFB" w:rsidRDefault="002D6EFB" w:rsidP="002D6E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</w:tblGrid>
      <w:tr w:rsidR="002D6EFB" w:rsidRPr="002D6EFB" w:rsidTr="0063335B">
        <w:trPr>
          <w:trHeight w:val="395"/>
        </w:trPr>
        <w:tc>
          <w:tcPr>
            <w:tcW w:w="5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6EFB" w:rsidRPr="002D6EFB" w:rsidRDefault="002D6EFB" w:rsidP="002D6EFB">
            <w:pPr>
              <w:tabs>
                <w:tab w:val="left" w:pos="667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«УТВЕРЖДАЮ»</w:t>
            </w:r>
          </w:p>
          <w:p w:rsidR="002D6EFB" w:rsidRPr="002D6EFB" w:rsidRDefault="002D6EFB" w:rsidP="002D6EFB">
            <w:pPr>
              <w:tabs>
                <w:tab w:val="left" w:pos="667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Зав. кафедрой _______________</w:t>
            </w:r>
          </w:p>
          <w:p w:rsidR="002D6EFB" w:rsidRPr="002D6EFB" w:rsidRDefault="002D6EFB" w:rsidP="002D6EFB">
            <w:pPr>
              <w:tabs>
                <w:tab w:val="left" w:pos="667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канд. пед. наук, доцент  Кибенко Е. И.</w:t>
            </w:r>
          </w:p>
          <w:p w:rsidR="002D6EFB" w:rsidRPr="002D6EFB" w:rsidRDefault="002D6EFB" w:rsidP="002D6EFB">
            <w:pPr>
              <w:tabs>
                <w:tab w:val="left" w:pos="667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FB">
              <w:rPr>
                <w:rFonts w:ascii="Times New Roman" w:hAnsi="Times New Roman" w:cs="Times New Roman"/>
                <w:sz w:val="24"/>
                <w:szCs w:val="24"/>
              </w:rPr>
              <w:t>«____» _____________ 20____ г.</w:t>
            </w:r>
          </w:p>
          <w:p w:rsidR="002D6EFB" w:rsidRPr="002D6EFB" w:rsidRDefault="002D6EFB" w:rsidP="002D6EFB">
            <w:pPr>
              <w:tabs>
                <w:tab w:val="left" w:pos="66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EFB" w:rsidRPr="002D6EFB" w:rsidRDefault="002D6EFB" w:rsidP="002D6EFB">
      <w:pPr>
        <w:tabs>
          <w:tab w:val="left" w:pos="667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6EFB">
        <w:rPr>
          <w:rFonts w:ascii="Times New Roman" w:hAnsi="Times New Roman" w:cs="Times New Roman"/>
          <w:sz w:val="24"/>
          <w:szCs w:val="24"/>
        </w:rPr>
        <w:tab/>
      </w:r>
    </w:p>
    <w:p w:rsidR="002D6EFB" w:rsidRPr="002D6EFB" w:rsidRDefault="002D6EFB" w:rsidP="002D6E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EFB" w:rsidRPr="002D6EFB" w:rsidRDefault="002D6EFB" w:rsidP="002D6E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EFB" w:rsidRPr="002D6EFB" w:rsidRDefault="002D6EFB" w:rsidP="002D6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6EFB" w:rsidRPr="002D6EFB" w:rsidRDefault="002D6EFB" w:rsidP="002D6E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EFB" w:rsidRPr="002D6EFB" w:rsidRDefault="002D6EFB" w:rsidP="002D6E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EFB" w:rsidRPr="002D6EFB" w:rsidRDefault="002D6EFB" w:rsidP="002D6E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6EFB" w:rsidRPr="002D6EFB" w:rsidRDefault="002D6EFB" w:rsidP="002D6E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EFB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2D6EFB" w:rsidRPr="002D6EFB" w:rsidRDefault="002D6EFB" w:rsidP="002D6E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EFB">
        <w:rPr>
          <w:rFonts w:ascii="Times New Roman" w:hAnsi="Times New Roman" w:cs="Times New Roman"/>
          <w:b/>
          <w:sz w:val="24"/>
          <w:szCs w:val="24"/>
        </w:rPr>
        <w:t>на выполнение выпускной квалификационной работы</w:t>
      </w:r>
    </w:p>
    <w:p w:rsidR="002D6EFB" w:rsidRPr="002D6EFB" w:rsidRDefault="002D6EFB" w:rsidP="002D6E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EFB" w:rsidRPr="002D6EFB" w:rsidRDefault="002D6EFB" w:rsidP="002D6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6EFB">
        <w:rPr>
          <w:rFonts w:ascii="Times New Roman" w:hAnsi="Times New Roman" w:cs="Times New Roman"/>
          <w:sz w:val="24"/>
          <w:szCs w:val="24"/>
        </w:rPr>
        <w:t>Студента _______________________________________________________</w:t>
      </w:r>
    </w:p>
    <w:p w:rsidR="002D6EFB" w:rsidRPr="002D6EFB" w:rsidRDefault="002D6EFB" w:rsidP="002D6EF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6EF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ФИО</w:t>
      </w:r>
    </w:p>
    <w:p w:rsidR="002D6EFB" w:rsidRPr="002D6EFB" w:rsidRDefault="002D6EFB" w:rsidP="002D6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6EFB" w:rsidRPr="002D6EFB" w:rsidRDefault="002D6EFB" w:rsidP="002D6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6EFB">
        <w:rPr>
          <w:rFonts w:ascii="Times New Roman" w:hAnsi="Times New Roman" w:cs="Times New Roman"/>
          <w:sz w:val="24"/>
          <w:szCs w:val="24"/>
        </w:rPr>
        <w:t>группы ___________</w:t>
      </w:r>
    </w:p>
    <w:p w:rsidR="002D6EFB" w:rsidRPr="002D6EFB" w:rsidRDefault="002D6EFB" w:rsidP="002D6EF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6EF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</w:p>
    <w:p w:rsidR="002D6EFB" w:rsidRPr="002D6EFB" w:rsidRDefault="002D6EFB" w:rsidP="002D6EFB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D6EF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D6EFB">
        <w:rPr>
          <w:rFonts w:ascii="Times New Roman" w:hAnsi="Times New Roman" w:cs="Times New Roman"/>
          <w:sz w:val="24"/>
          <w:szCs w:val="24"/>
        </w:rPr>
        <w:t>Тема выпускной квалификационной работы:</w:t>
      </w:r>
    </w:p>
    <w:p w:rsidR="002D6EFB" w:rsidRPr="002D6EFB" w:rsidRDefault="002D6EFB" w:rsidP="002D6EFB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D6E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D6EFB" w:rsidRPr="002D6EFB" w:rsidRDefault="002D6EFB" w:rsidP="002D6EFB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2D6EFB" w:rsidRPr="002D6EFB" w:rsidRDefault="002D6EFB" w:rsidP="002D6EFB">
      <w:pPr>
        <w:tabs>
          <w:tab w:val="left" w:pos="667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2D6EFB">
        <w:rPr>
          <w:rFonts w:ascii="Times New Roman" w:hAnsi="Times New Roman" w:cs="Times New Roman"/>
          <w:sz w:val="24"/>
          <w:szCs w:val="24"/>
          <w:lang w:val="ru-RU"/>
        </w:rPr>
        <w:t xml:space="preserve">  Срок сдачи студентом законченной ВКР на кафедру «___» _______ 20___ г.</w:t>
      </w:r>
    </w:p>
    <w:p w:rsidR="002D6EFB" w:rsidRPr="002D6EFB" w:rsidRDefault="002D6EFB" w:rsidP="002D6EFB">
      <w:pPr>
        <w:tabs>
          <w:tab w:val="left" w:pos="667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2D6EFB">
        <w:rPr>
          <w:rFonts w:ascii="Times New Roman" w:hAnsi="Times New Roman" w:cs="Times New Roman"/>
          <w:sz w:val="24"/>
          <w:szCs w:val="24"/>
          <w:lang w:val="ru-RU"/>
        </w:rPr>
        <w:t xml:space="preserve"> Исходные данные для ВКР</w:t>
      </w:r>
    </w:p>
    <w:p w:rsidR="002D6EFB" w:rsidRPr="002D6EFB" w:rsidRDefault="002D6EFB" w:rsidP="002D6EFB">
      <w:pPr>
        <w:tabs>
          <w:tab w:val="left" w:pos="667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</w:t>
      </w:r>
    </w:p>
    <w:p w:rsidR="002D6EFB" w:rsidRPr="002D6EFB" w:rsidRDefault="002D6EFB" w:rsidP="002D6EFB">
      <w:pPr>
        <w:tabs>
          <w:tab w:val="left" w:pos="6678"/>
        </w:tabs>
        <w:spacing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sz w:val="24"/>
          <w:szCs w:val="24"/>
          <w:lang w:val="ru-RU"/>
        </w:rPr>
        <w:t>указать название и местонахождение организации, на материале которой подготовлена работа</w:t>
      </w:r>
    </w:p>
    <w:p w:rsidR="002D6EFB" w:rsidRPr="002D6EFB" w:rsidRDefault="002D6EFB" w:rsidP="002D6EFB">
      <w:pPr>
        <w:tabs>
          <w:tab w:val="left" w:pos="6678"/>
        </w:tabs>
        <w:spacing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D6EFB" w:rsidRPr="002D6EFB" w:rsidRDefault="002D6EFB" w:rsidP="002D6EFB">
      <w:pPr>
        <w:tabs>
          <w:tab w:val="left" w:pos="667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Pr="002D6EFB">
        <w:rPr>
          <w:rFonts w:ascii="Times New Roman" w:hAnsi="Times New Roman" w:cs="Times New Roman"/>
          <w:sz w:val="24"/>
          <w:szCs w:val="24"/>
          <w:lang w:val="ru-RU"/>
        </w:rPr>
        <w:t>Структура ВКР</w:t>
      </w:r>
    </w:p>
    <w:p w:rsidR="002D6EFB" w:rsidRPr="002D6EFB" w:rsidRDefault="002D6EFB" w:rsidP="002D6EFB">
      <w:pPr>
        <w:tabs>
          <w:tab w:val="left" w:pos="667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D6EFB" w:rsidRPr="002D6EFB" w:rsidRDefault="002D6EFB" w:rsidP="002D6EFB">
      <w:pPr>
        <w:tabs>
          <w:tab w:val="left" w:pos="6678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D6EFB" w:rsidRPr="002D6EFB" w:rsidRDefault="002D6EFB" w:rsidP="002D6EFB">
      <w:pPr>
        <w:tabs>
          <w:tab w:val="left" w:pos="6678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sz w:val="24"/>
          <w:szCs w:val="24"/>
          <w:lang w:val="ru-RU"/>
        </w:rPr>
        <w:t>Дата выдачи задания   «____» _____________ 20____ г.</w:t>
      </w:r>
    </w:p>
    <w:p w:rsidR="002D6EFB" w:rsidRPr="002D6EFB" w:rsidRDefault="002D6EFB" w:rsidP="002D6EFB">
      <w:pPr>
        <w:tabs>
          <w:tab w:val="left" w:pos="6678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D6EFB" w:rsidRPr="002D6EFB" w:rsidRDefault="002D6EFB" w:rsidP="002D6EFB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работы         _________________          ___________________   </w:t>
      </w:r>
    </w:p>
    <w:p w:rsidR="002D6EFB" w:rsidRPr="002D6EFB" w:rsidRDefault="002D6EFB" w:rsidP="002D6EFB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подпись                                                     Ф.И.О. </w:t>
      </w:r>
    </w:p>
    <w:p w:rsidR="002D6EFB" w:rsidRPr="002D6EFB" w:rsidRDefault="002D6EFB" w:rsidP="002D6EFB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D6EFB" w:rsidRPr="002D6EFB" w:rsidRDefault="002D6EFB" w:rsidP="002D6EFB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sz w:val="24"/>
          <w:szCs w:val="24"/>
          <w:lang w:val="ru-RU"/>
        </w:rPr>
        <w:t>Задание к исполнению принял   _______________      ____________________</w:t>
      </w:r>
    </w:p>
    <w:p w:rsidR="002D6EFB" w:rsidRPr="002D6EFB" w:rsidRDefault="002D6EFB" w:rsidP="002D6EFB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D6EF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подпись                                         Ф.И.О. студента</w:t>
      </w:r>
      <w:r w:rsidRPr="002D6E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D6EFB" w:rsidRPr="002D6EFB" w:rsidRDefault="002D6EFB" w:rsidP="002D6EFB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6EFB" w:rsidRPr="002D6EFB" w:rsidRDefault="002D6EFB" w:rsidP="002D6EFB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6EFB" w:rsidRPr="002D6EFB" w:rsidRDefault="002D6EFB" w:rsidP="002D6EFB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3</w:t>
      </w:r>
    </w:p>
    <w:p w:rsidR="002D6EFB" w:rsidRPr="002D6EFB" w:rsidRDefault="002D6EFB" w:rsidP="002D6EFB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6EFB" w:rsidRPr="002D6EFB" w:rsidRDefault="002D6EFB" w:rsidP="002D6EFB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6EFB">
        <w:rPr>
          <w:rFonts w:ascii="Times New Roman" w:hAnsi="Times New Roman" w:cs="Times New Roman"/>
          <w:sz w:val="24"/>
          <w:szCs w:val="24"/>
        </w:rPr>
        <w:t>ОГЛАВЛЕНИЕ</w:t>
      </w:r>
    </w:p>
    <w:p w:rsidR="002D6EFB" w:rsidRPr="002D6EFB" w:rsidRDefault="002D6EFB" w:rsidP="002D6EFB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6EFB" w:rsidRPr="002D6EFB" w:rsidRDefault="002D6EFB" w:rsidP="002D6EFB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039"/>
        <w:gridCol w:w="708"/>
      </w:tblGrid>
      <w:tr w:rsidR="002D6EFB" w:rsidRPr="002D6EFB" w:rsidTr="0063335B">
        <w:trPr>
          <w:trHeight w:val="462"/>
        </w:trPr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6EFB" w:rsidRPr="002D6EFB" w:rsidRDefault="002D6EFB" w:rsidP="002D6EFB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FB">
              <w:rPr>
                <w:rFonts w:ascii="Times New Roman" w:hAnsi="Times New Roman" w:cs="Times New Roman"/>
                <w:sz w:val="24"/>
                <w:szCs w:val="24"/>
              </w:rPr>
              <w:t>ВВЕДЕНИЕ ………………………………………………………………..…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6EFB" w:rsidRPr="002D6EFB" w:rsidRDefault="002D6EFB" w:rsidP="002D6EFB">
            <w:pPr>
              <w:tabs>
                <w:tab w:val="left" w:pos="540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6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EFB" w:rsidRPr="002D6EFB" w:rsidTr="0063335B">
        <w:trPr>
          <w:trHeight w:val="443"/>
        </w:trPr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6EFB" w:rsidRPr="002D6EFB" w:rsidRDefault="002D6EFB" w:rsidP="002D6E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FB">
              <w:rPr>
                <w:rFonts w:ascii="Times New Roman" w:hAnsi="Times New Roman" w:cs="Times New Roman"/>
                <w:sz w:val="24"/>
                <w:szCs w:val="24"/>
              </w:rPr>
              <w:t>ГЛАВА 1. НАЗВАНИЕ ГЛАВЫ…………………………………………....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D6EFB" w:rsidRPr="002D6EFB" w:rsidRDefault="002D6EFB" w:rsidP="002D6EFB">
            <w:pPr>
              <w:tabs>
                <w:tab w:val="left" w:pos="540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6E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6EFB" w:rsidRPr="002D6EFB" w:rsidTr="0063335B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6EFB" w:rsidRPr="002D6EFB" w:rsidRDefault="002D6EFB" w:rsidP="002D6EF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6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1.1. Название параграфа………………………………………………………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D6EFB" w:rsidRPr="002D6EFB" w:rsidRDefault="002D6EFB" w:rsidP="002D6EFB">
            <w:pPr>
              <w:tabs>
                <w:tab w:val="left" w:pos="540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6E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6EFB" w:rsidRPr="002D6EFB" w:rsidTr="0063335B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6EFB" w:rsidRPr="002D6EFB" w:rsidRDefault="002D6EFB" w:rsidP="002D6EFB">
            <w:pPr>
              <w:numPr>
                <w:ilvl w:val="1"/>
                <w:numId w:val="32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Название параграфа…………………………………………………..…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D6EFB" w:rsidRPr="002D6EFB" w:rsidRDefault="002D6EFB" w:rsidP="002D6EFB">
            <w:pPr>
              <w:tabs>
                <w:tab w:val="left" w:pos="540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6E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6EFB" w:rsidRPr="002D6EFB" w:rsidTr="0063335B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6EFB" w:rsidRPr="002D6EFB" w:rsidRDefault="002D6EFB" w:rsidP="002D6EF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2D6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1.3. Название параграфа………………………………………………………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6EFB" w:rsidRPr="002D6EFB" w:rsidRDefault="002D6EFB" w:rsidP="002D6EFB">
            <w:pPr>
              <w:tabs>
                <w:tab w:val="left" w:pos="540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6E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6EFB" w:rsidRPr="002D6EFB" w:rsidTr="0063335B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6EFB" w:rsidRPr="002D6EFB" w:rsidRDefault="002D6EFB" w:rsidP="002D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ru-RU"/>
              </w:rPr>
            </w:pPr>
            <w:r w:rsidRPr="002D6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ГЛАВА 2. НАЗВАНИЕ ГЛАВЫ…………………………………………......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6EFB" w:rsidRPr="002D6EFB" w:rsidRDefault="002D6EFB" w:rsidP="002D6EFB">
            <w:pPr>
              <w:tabs>
                <w:tab w:val="left" w:pos="540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6E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6EFB" w:rsidRPr="002D6EFB" w:rsidTr="0063335B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6EFB" w:rsidRPr="002D6EFB" w:rsidRDefault="002D6EFB" w:rsidP="002D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6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2.1. Название параграфа………………………………………………………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D6EFB" w:rsidRPr="002D6EFB" w:rsidRDefault="002D6EFB" w:rsidP="002D6EFB">
            <w:pPr>
              <w:tabs>
                <w:tab w:val="left" w:pos="540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6E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6EFB" w:rsidRPr="002D6EFB" w:rsidTr="0063335B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6EFB" w:rsidRPr="002D6EFB" w:rsidRDefault="002D6EFB" w:rsidP="002D6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D6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2.2. Название параграфа…………………………………………………..…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6EFB" w:rsidRPr="002D6EFB" w:rsidRDefault="002D6EFB" w:rsidP="002D6EFB">
            <w:pPr>
              <w:tabs>
                <w:tab w:val="left" w:pos="540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6EF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D6EFB" w:rsidRPr="002D6EFB" w:rsidTr="0063335B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6EFB" w:rsidRPr="002D6EFB" w:rsidRDefault="002D6EFB" w:rsidP="002D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6E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2.3. Название параграфа…………………………………………………...….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D6EFB" w:rsidRPr="002D6EFB" w:rsidRDefault="002D6EFB" w:rsidP="002D6EFB">
            <w:pPr>
              <w:tabs>
                <w:tab w:val="left" w:pos="540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6EF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6EFB" w:rsidRPr="002D6EFB" w:rsidTr="0063335B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6EFB" w:rsidRPr="002D6EFB" w:rsidRDefault="002D6EFB" w:rsidP="002D6E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FB">
              <w:rPr>
                <w:rFonts w:ascii="Times New Roman" w:hAnsi="Times New Roman" w:cs="Times New Roman"/>
                <w:sz w:val="24"/>
                <w:szCs w:val="24"/>
              </w:rPr>
              <w:t>ЗАКЛЮЧЕНИЕ …………………………………………………………....…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D6EFB" w:rsidRPr="002D6EFB" w:rsidRDefault="002D6EFB" w:rsidP="002D6EFB">
            <w:pPr>
              <w:tabs>
                <w:tab w:val="left" w:pos="540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6EF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D6EFB" w:rsidRPr="002D6EFB" w:rsidTr="0063335B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6EFB" w:rsidRPr="002D6EFB" w:rsidRDefault="002D6EFB" w:rsidP="002D6E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FB">
              <w:rPr>
                <w:rFonts w:ascii="Times New Roman" w:hAnsi="Times New Roman" w:cs="Times New Roman"/>
                <w:caps/>
                <w:sz w:val="24"/>
                <w:szCs w:val="24"/>
              </w:rPr>
              <w:t>Список ЛИТЕРАТУРЫ И ИСТОЧНИКОВ ….……………………….….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6EFB" w:rsidRPr="002D6EFB" w:rsidRDefault="002D6EFB" w:rsidP="002D6EFB">
            <w:pPr>
              <w:tabs>
                <w:tab w:val="left" w:pos="540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6EF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D6EFB" w:rsidRPr="002D6EFB" w:rsidTr="0063335B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6EFB" w:rsidRPr="002D6EFB" w:rsidRDefault="002D6EFB" w:rsidP="002D6E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EFB">
              <w:rPr>
                <w:rFonts w:ascii="Times New Roman" w:hAnsi="Times New Roman" w:cs="Times New Roman"/>
                <w:sz w:val="24"/>
                <w:szCs w:val="24"/>
              </w:rPr>
              <w:t>ПРИЛОЖЕНИЯ…………………………………………………………....…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6EFB" w:rsidRPr="002D6EFB" w:rsidRDefault="002D6EFB" w:rsidP="002D6EFB">
            <w:pPr>
              <w:tabs>
                <w:tab w:val="left" w:pos="540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6EF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2D6EFB" w:rsidRPr="002D6EFB" w:rsidRDefault="002D6EFB" w:rsidP="002D6EFB">
      <w:pPr>
        <w:spacing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D6EFB" w:rsidRPr="002D6EFB" w:rsidRDefault="002D6EFB" w:rsidP="002D6EFB">
      <w:pPr>
        <w:spacing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D6EFB" w:rsidRPr="002D6EFB" w:rsidRDefault="002D6EFB" w:rsidP="002D6EFB">
      <w:pPr>
        <w:spacing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D6EFB" w:rsidRPr="002D6EFB" w:rsidRDefault="002D6EFB" w:rsidP="002D6EFB">
      <w:pPr>
        <w:spacing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D6EFB" w:rsidRPr="002D6EFB" w:rsidRDefault="002D6EFB" w:rsidP="002D6EFB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6EFB" w:rsidRPr="002D6EFB" w:rsidRDefault="002D6EFB" w:rsidP="002D6EFB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4</w:t>
      </w:r>
    </w:p>
    <w:p w:rsidR="002D6EFB" w:rsidRPr="002D6EFB" w:rsidRDefault="002D6EFB" w:rsidP="002D6EFB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EFB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" o:spid="_x0000_s1026" type="#_x0000_t109" style="position:absolute;left:0;text-align:left;margin-left:89.7pt;margin-top:19.25pt;width:250.5pt;height:127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" strokecolor="#f79646" strokeweight="2pt">
            <v:textbox style="mso-next-textbox:#Блок-схема: процесс 1">
              <w:txbxContent>
                <w:p w:rsidR="002D6EFB" w:rsidRDefault="002D6EFB" w:rsidP="002D6EFB">
                  <w:pPr>
                    <w:pStyle w:val="af7"/>
                    <w:jc w:val="center"/>
                    <w:rPr>
                      <w:rFonts w:ascii="Times New Roman" w:hAnsi="Times New Roman"/>
                    </w:rPr>
                  </w:pPr>
                  <w:r w:rsidRPr="005C03B3">
                    <w:rPr>
                      <w:rFonts w:ascii="Times New Roman" w:hAnsi="Times New Roman"/>
                    </w:rPr>
                    <w:t>ФГБОУ ВО РГЭУ (РИНХ)</w:t>
                  </w:r>
                </w:p>
                <w:p w:rsidR="002D6EFB" w:rsidRPr="005C03B3" w:rsidRDefault="002D6EFB" w:rsidP="002D6EFB">
                  <w:pPr>
                    <w:pStyle w:val="af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ТИ имени А. П. Чехова (филиал)</w:t>
                  </w:r>
                </w:p>
                <w:p w:rsidR="002D6EFB" w:rsidRDefault="002D6EFB" w:rsidP="002D6EFB">
                  <w:pPr>
                    <w:pStyle w:val="af7"/>
                    <w:jc w:val="center"/>
                    <w:rPr>
                      <w:rFonts w:ascii="Times New Roman" w:hAnsi="Times New Roman"/>
                    </w:rPr>
                  </w:pPr>
                  <w:r w:rsidRPr="005C03B3">
                    <w:rPr>
                      <w:rFonts w:ascii="Times New Roman" w:hAnsi="Times New Roman"/>
                    </w:rPr>
                    <w:t xml:space="preserve">Факультет </w:t>
                  </w:r>
                  <w:r>
                    <w:rPr>
                      <w:rFonts w:ascii="Times New Roman" w:hAnsi="Times New Roman"/>
                    </w:rPr>
                    <w:t>физики, математики, информатики</w:t>
                  </w:r>
                </w:p>
                <w:p w:rsidR="002D6EFB" w:rsidRPr="00F93A6B" w:rsidRDefault="002D6EFB" w:rsidP="002D6EFB">
                  <w:pPr>
                    <w:pStyle w:val="af7"/>
                    <w:jc w:val="center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p w:rsidR="002D6EFB" w:rsidRPr="005C03B3" w:rsidRDefault="002D6EFB" w:rsidP="002D6EFB">
                  <w:pPr>
                    <w:pStyle w:val="af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C03B3">
                    <w:rPr>
                      <w:rFonts w:ascii="Times New Roman" w:hAnsi="Times New Roman"/>
                      <w:b/>
                    </w:rPr>
                    <w:t>Бабкин Антон Олегович</w:t>
                  </w:r>
                </w:p>
                <w:p w:rsidR="002D6EFB" w:rsidRPr="00F93A6B" w:rsidRDefault="002D6EFB" w:rsidP="002D6EFB">
                  <w:pPr>
                    <w:pStyle w:val="af7"/>
                    <w:jc w:val="center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p w:rsidR="002D6EFB" w:rsidRPr="00066D39" w:rsidRDefault="002D6EFB" w:rsidP="002D6EFB">
                  <w:pPr>
                    <w:jc w:val="center"/>
                    <w:rPr>
                      <w:lang w:val="ru-RU"/>
                    </w:rPr>
                  </w:pPr>
                  <w:r w:rsidRPr="00066D39">
                    <w:rPr>
                      <w:lang w:val="ru-RU"/>
                    </w:rPr>
                    <w:t xml:space="preserve">Тема: «Развитие ловкости у детей </w:t>
                  </w:r>
                </w:p>
                <w:p w:rsidR="002D6EFB" w:rsidRPr="00066D39" w:rsidRDefault="002D6EFB" w:rsidP="002D6EFB">
                  <w:pPr>
                    <w:jc w:val="center"/>
                    <w:rPr>
                      <w:lang w:val="ru-RU"/>
                    </w:rPr>
                  </w:pPr>
                  <w:r w:rsidRPr="00066D39">
                    <w:rPr>
                      <w:lang w:val="ru-RU"/>
                    </w:rPr>
                    <w:t>старшего дошкольного возраста</w:t>
                  </w:r>
                </w:p>
                <w:p w:rsidR="002D6EFB" w:rsidRPr="00066D39" w:rsidRDefault="002D6EFB" w:rsidP="002D6EFB">
                  <w:pPr>
                    <w:jc w:val="center"/>
                    <w:rPr>
                      <w:lang w:val="ru-RU"/>
                    </w:rPr>
                  </w:pPr>
                  <w:r w:rsidRPr="00066D39">
                    <w:rPr>
                      <w:lang w:val="ru-RU"/>
                    </w:rPr>
                    <w:t xml:space="preserve"> с использованием подвижных игр»</w:t>
                  </w:r>
                </w:p>
                <w:p w:rsidR="002D6EFB" w:rsidRPr="00066D39" w:rsidRDefault="002D6EFB" w:rsidP="002D6EFB">
                  <w:pPr>
                    <w:jc w:val="center"/>
                    <w:rPr>
                      <w:lang w:val="ru-RU"/>
                    </w:rPr>
                  </w:pPr>
                  <w:r w:rsidRPr="00066D39">
                    <w:rPr>
                      <w:lang w:val="ru-RU"/>
                    </w:rPr>
                    <w:t>Таганрог, 20____ г.</w:t>
                  </w:r>
                </w:p>
              </w:txbxContent>
            </v:textbox>
          </v:shape>
        </w:pict>
      </w:r>
    </w:p>
    <w:p w:rsidR="002D6EFB" w:rsidRPr="002D6EFB" w:rsidRDefault="002D6EFB" w:rsidP="002D6EFB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6EFB" w:rsidRPr="002D6EFB" w:rsidRDefault="002D6EFB" w:rsidP="002D6EFB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6EFB" w:rsidRPr="002D6EFB" w:rsidRDefault="002D6EFB" w:rsidP="002D6EFB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6EFB" w:rsidRPr="002D6EFB" w:rsidRDefault="002D6EFB" w:rsidP="002D6EFB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6EFB" w:rsidRPr="002D6EFB" w:rsidRDefault="002D6EFB" w:rsidP="002D6EFB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6EFB" w:rsidRPr="002D6EFB" w:rsidRDefault="002D6EFB" w:rsidP="002D6EFB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6EFB" w:rsidRPr="002D6EFB" w:rsidRDefault="002D6EFB" w:rsidP="002D6EFB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6EFB" w:rsidRPr="002D6EFB" w:rsidRDefault="002D6EFB" w:rsidP="002D6EFB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6EFB" w:rsidRPr="002D6EFB" w:rsidRDefault="002D6EFB" w:rsidP="002D6EFB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6EFB" w:rsidRPr="002D6EFB" w:rsidRDefault="002D6EFB">
      <w:pPr>
        <w:rPr>
          <w:lang w:val="ru-RU"/>
        </w:rPr>
      </w:pPr>
      <w:bookmarkStart w:id="5" w:name="_GoBack"/>
      <w:bookmarkEnd w:id="5"/>
    </w:p>
    <w:sectPr w:rsidR="002D6EFB" w:rsidRPr="002D6EFB" w:rsidSect="003363A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AC9"/>
    <w:multiLevelType w:val="multilevel"/>
    <w:tmpl w:val="AC7A4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2C85065"/>
    <w:multiLevelType w:val="multilevel"/>
    <w:tmpl w:val="AC7A4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3D4DE2"/>
    <w:multiLevelType w:val="multilevel"/>
    <w:tmpl w:val="1D70DC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>
    <w:nsid w:val="059679B0"/>
    <w:multiLevelType w:val="hybridMultilevel"/>
    <w:tmpl w:val="20F6DD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D3C0E"/>
    <w:multiLevelType w:val="hybridMultilevel"/>
    <w:tmpl w:val="4BA8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E45D9"/>
    <w:multiLevelType w:val="hybridMultilevel"/>
    <w:tmpl w:val="D9E4C35E"/>
    <w:lvl w:ilvl="0" w:tplc="6C00D66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D3BBB"/>
    <w:multiLevelType w:val="multilevel"/>
    <w:tmpl w:val="C64029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3"/>
        </w:tabs>
        <w:ind w:left="19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46"/>
        </w:tabs>
        <w:ind w:left="26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79"/>
        </w:tabs>
        <w:ind w:left="2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72"/>
        </w:tabs>
        <w:ind w:left="3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65"/>
        </w:tabs>
        <w:ind w:left="43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8"/>
        </w:tabs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91"/>
        </w:tabs>
        <w:ind w:left="5391" w:hanging="2160"/>
      </w:pPr>
      <w:rPr>
        <w:rFonts w:hint="default"/>
      </w:rPr>
    </w:lvl>
  </w:abstractNum>
  <w:abstractNum w:abstractNumId="7">
    <w:nsid w:val="0EF74CF9"/>
    <w:multiLevelType w:val="hybridMultilevel"/>
    <w:tmpl w:val="48ECD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44407C"/>
    <w:multiLevelType w:val="hybridMultilevel"/>
    <w:tmpl w:val="EC62EDA4"/>
    <w:lvl w:ilvl="0" w:tplc="809C8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2F5A1E"/>
    <w:multiLevelType w:val="hybridMultilevel"/>
    <w:tmpl w:val="35545880"/>
    <w:lvl w:ilvl="0" w:tplc="A22AC94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B742F786">
      <w:numFmt w:val="bullet"/>
      <w:lvlText w:val="•"/>
      <w:lvlJc w:val="left"/>
      <w:pPr>
        <w:ind w:left="18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>
    <w:nsid w:val="15C26878"/>
    <w:multiLevelType w:val="hybridMultilevel"/>
    <w:tmpl w:val="20F6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C0B27"/>
    <w:multiLevelType w:val="multilevel"/>
    <w:tmpl w:val="13A2A0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18BB7D37"/>
    <w:multiLevelType w:val="hybridMultilevel"/>
    <w:tmpl w:val="8F7AE0D4"/>
    <w:lvl w:ilvl="0" w:tplc="A22AC94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A22AC942">
      <w:start w:val="1"/>
      <w:numFmt w:val="bullet"/>
      <w:lvlText w:val=""/>
      <w:lvlJc w:val="left"/>
      <w:pPr>
        <w:ind w:left="18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>
    <w:nsid w:val="18CB6324"/>
    <w:multiLevelType w:val="hybridMultilevel"/>
    <w:tmpl w:val="359E5A82"/>
    <w:lvl w:ilvl="0" w:tplc="81BCA8B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538A2"/>
    <w:multiLevelType w:val="multilevel"/>
    <w:tmpl w:val="DE5275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1EE145E6"/>
    <w:multiLevelType w:val="multilevel"/>
    <w:tmpl w:val="83AE31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6">
    <w:nsid w:val="21A03D88"/>
    <w:multiLevelType w:val="hybridMultilevel"/>
    <w:tmpl w:val="D9E4C35E"/>
    <w:lvl w:ilvl="0" w:tplc="6C00D664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901993"/>
    <w:multiLevelType w:val="hybridMultilevel"/>
    <w:tmpl w:val="A546DEC6"/>
    <w:lvl w:ilvl="0" w:tplc="93780DD2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366631"/>
    <w:multiLevelType w:val="hybridMultilevel"/>
    <w:tmpl w:val="7EDE8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FC70BD"/>
    <w:multiLevelType w:val="hybridMultilevel"/>
    <w:tmpl w:val="36FEF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A50F68"/>
    <w:multiLevelType w:val="hybridMultilevel"/>
    <w:tmpl w:val="96A60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E75561"/>
    <w:multiLevelType w:val="hybridMultilevel"/>
    <w:tmpl w:val="D9E4C35E"/>
    <w:lvl w:ilvl="0" w:tplc="6C00D664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C7311B"/>
    <w:multiLevelType w:val="hybridMultilevel"/>
    <w:tmpl w:val="36FEF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0F12DF"/>
    <w:multiLevelType w:val="multilevel"/>
    <w:tmpl w:val="83AE31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6" w:hanging="2160"/>
      </w:pPr>
      <w:rPr>
        <w:rFonts w:hint="default"/>
      </w:rPr>
    </w:lvl>
  </w:abstractNum>
  <w:abstractNum w:abstractNumId="24">
    <w:nsid w:val="476412F6"/>
    <w:multiLevelType w:val="hybridMultilevel"/>
    <w:tmpl w:val="2FEE1EE2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71ABF"/>
    <w:multiLevelType w:val="hybridMultilevel"/>
    <w:tmpl w:val="AC90A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04508"/>
    <w:multiLevelType w:val="hybridMultilevel"/>
    <w:tmpl w:val="DB18D3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534C4"/>
    <w:multiLevelType w:val="multilevel"/>
    <w:tmpl w:val="54D85DC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8">
    <w:nsid w:val="5D112744"/>
    <w:multiLevelType w:val="multilevel"/>
    <w:tmpl w:val="3E9A1D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abstractNum w:abstractNumId="29">
    <w:nsid w:val="631A223A"/>
    <w:multiLevelType w:val="hybridMultilevel"/>
    <w:tmpl w:val="A54A7372"/>
    <w:lvl w:ilvl="0" w:tplc="A22AC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8615D"/>
    <w:multiLevelType w:val="hybridMultilevel"/>
    <w:tmpl w:val="04688AB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213AE7"/>
    <w:multiLevelType w:val="hybridMultilevel"/>
    <w:tmpl w:val="ECAAF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E90EE9"/>
    <w:multiLevelType w:val="hybridMultilevel"/>
    <w:tmpl w:val="641CDA68"/>
    <w:lvl w:ilvl="0" w:tplc="A22AC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26647"/>
    <w:multiLevelType w:val="hybridMultilevel"/>
    <w:tmpl w:val="9CFE332C"/>
    <w:lvl w:ilvl="0" w:tplc="65306672">
      <w:start w:val="5"/>
      <w:numFmt w:val="decimal"/>
      <w:lvlText w:val="%1.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9"/>
  </w:num>
  <w:num w:numId="7">
    <w:abstractNumId w:val="32"/>
  </w:num>
  <w:num w:numId="8">
    <w:abstractNumId w:val="29"/>
  </w:num>
  <w:num w:numId="9">
    <w:abstractNumId w:val="22"/>
  </w:num>
  <w:num w:numId="10">
    <w:abstractNumId w:val="19"/>
  </w:num>
  <w:num w:numId="11">
    <w:abstractNumId w:val="20"/>
  </w:num>
  <w:num w:numId="12">
    <w:abstractNumId w:val="27"/>
  </w:num>
  <w:num w:numId="13">
    <w:abstractNumId w:val="11"/>
  </w:num>
  <w:num w:numId="14">
    <w:abstractNumId w:val="18"/>
  </w:num>
  <w:num w:numId="15">
    <w:abstractNumId w:val="25"/>
  </w:num>
  <w:num w:numId="16">
    <w:abstractNumId w:val="24"/>
  </w:num>
  <w:num w:numId="17">
    <w:abstractNumId w:val="33"/>
  </w:num>
  <w:num w:numId="18">
    <w:abstractNumId w:val="13"/>
  </w:num>
  <w:num w:numId="19">
    <w:abstractNumId w:val="16"/>
  </w:num>
  <w:num w:numId="20">
    <w:abstractNumId w:val="21"/>
  </w:num>
  <w:num w:numId="21">
    <w:abstractNumId w:val="5"/>
  </w:num>
  <w:num w:numId="22">
    <w:abstractNumId w:val="30"/>
  </w:num>
  <w:num w:numId="23">
    <w:abstractNumId w:val="1"/>
  </w:num>
  <w:num w:numId="24">
    <w:abstractNumId w:val="23"/>
  </w:num>
  <w:num w:numId="25">
    <w:abstractNumId w:val="15"/>
  </w:num>
  <w:num w:numId="26">
    <w:abstractNumId w:val="14"/>
  </w:num>
  <w:num w:numId="27">
    <w:abstractNumId w:val="8"/>
  </w:num>
  <w:num w:numId="28">
    <w:abstractNumId w:val="3"/>
  </w:num>
  <w:num w:numId="29">
    <w:abstractNumId w:val="10"/>
  </w:num>
  <w:num w:numId="30">
    <w:abstractNumId w:val="26"/>
  </w:num>
  <w:num w:numId="31">
    <w:abstractNumId w:val="2"/>
  </w:num>
  <w:num w:numId="32">
    <w:abstractNumId w:val="28"/>
  </w:num>
  <w:num w:numId="33">
    <w:abstractNumId w:val="0"/>
  </w:num>
  <w:num w:numId="34">
    <w:abstractNumId w:val="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D6EFB"/>
    <w:rsid w:val="003363A3"/>
    <w:rsid w:val="009B753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A3"/>
  </w:style>
  <w:style w:type="paragraph" w:styleId="1">
    <w:name w:val="heading 1"/>
    <w:basedOn w:val="a"/>
    <w:next w:val="a"/>
    <w:link w:val="10"/>
    <w:uiPriority w:val="9"/>
    <w:qFormat/>
    <w:rsid w:val="002D6EFB"/>
    <w:pPr>
      <w:keepNext/>
      <w:widowControl w:val="0"/>
      <w:spacing w:before="240" w:after="60" w:line="240" w:lineRule="auto"/>
      <w:ind w:firstLine="40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D6EFB"/>
    <w:pPr>
      <w:keepNext/>
      <w:widowControl w:val="0"/>
      <w:spacing w:before="240" w:after="6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2D6EF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mallCap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E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D6E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2D6EFB"/>
    <w:rPr>
      <w:rFonts w:ascii="Times New Roman" w:eastAsia="Times New Roman" w:hAnsi="Times New Roman" w:cs="Times New Roman"/>
      <w:b/>
      <w:bCs/>
      <w:smallCaps/>
      <w:sz w:val="16"/>
      <w:szCs w:val="24"/>
    </w:rPr>
  </w:style>
  <w:style w:type="paragraph" w:styleId="a3">
    <w:name w:val="Body Text"/>
    <w:basedOn w:val="a"/>
    <w:link w:val="a4"/>
    <w:rsid w:val="002D6EFB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D6EF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lock Text"/>
    <w:basedOn w:val="a"/>
    <w:semiHidden/>
    <w:rsid w:val="002D6EFB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Для таблиц"/>
    <w:basedOn w:val="a"/>
    <w:rsid w:val="002D6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нак1"/>
    <w:basedOn w:val="a"/>
    <w:rsid w:val="002D6EFB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styleId="21">
    <w:name w:val="Body Text Indent 2"/>
    <w:basedOn w:val="a"/>
    <w:link w:val="22"/>
    <w:rsid w:val="002D6EFB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D6EF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D6EFB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D6EF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2D6EFB"/>
  </w:style>
  <w:style w:type="paragraph" w:styleId="aa">
    <w:name w:val="Body Text Indent"/>
    <w:basedOn w:val="a"/>
    <w:link w:val="ab"/>
    <w:rsid w:val="002D6EFB"/>
    <w:pPr>
      <w:widowControl w:val="0"/>
      <w:spacing w:after="120" w:line="24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rsid w:val="002D6EF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2D6EFB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d">
    <w:name w:val="Strong"/>
    <w:uiPriority w:val="22"/>
    <w:qFormat/>
    <w:rsid w:val="002D6EFB"/>
    <w:rPr>
      <w:rFonts w:cs="Times New Roman"/>
      <w:b/>
      <w:bCs/>
    </w:rPr>
  </w:style>
  <w:style w:type="character" w:styleId="ae">
    <w:name w:val="Hyperlink"/>
    <w:uiPriority w:val="99"/>
    <w:rsid w:val="002D6EFB"/>
    <w:rPr>
      <w:rFonts w:cs="Times New Roman"/>
      <w:color w:val="1263AC"/>
      <w:u w:val="none"/>
      <w:effect w:val="none"/>
    </w:rPr>
  </w:style>
  <w:style w:type="character" w:customStyle="1" w:styleId="apple-style-span">
    <w:name w:val="apple-style-span"/>
    <w:rsid w:val="002D6EFB"/>
  </w:style>
  <w:style w:type="table" w:styleId="af">
    <w:name w:val="Table Grid"/>
    <w:basedOn w:val="a1"/>
    <w:uiPriority w:val="59"/>
    <w:rsid w:val="002D6E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2D6EFB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2D6EF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6EFB"/>
  </w:style>
  <w:style w:type="paragraph" w:styleId="af2">
    <w:name w:val="Normal (Web)"/>
    <w:aliases w:val="Обычный (Web)"/>
    <w:basedOn w:val="a"/>
    <w:uiPriority w:val="99"/>
    <w:rsid w:val="002D6EF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character" w:styleId="af3">
    <w:name w:val="Emphasis"/>
    <w:uiPriority w:val="20"/>
    <w:qFormat/>
    <w:rsid w:val="002D6EFB"/>
    <w:rPr>
      <w:i/>
      <w:iCs/>
    </w:rPr>
  </w:style>
  <w:style w:type="paragraph" w:customStyle="1" w:styleId="Default">
    <w:name w:val="Default"/>
    <w:rsid w:val="002D6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4">
    <w:name w:val="TOC Heading"/>
    <w:basedOn w:val="1"/>
    <w:next w:val="a"/>
    <w:uiPriority w:val="39"/>
    <w:unhideWhenUsed/>
    <w:qFormat/>
    <w:rsid w:val="002D6EFB"/>
    <w:pPr>
      <w:keepLines/>
      <w:widowControl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2D6EFB"/>
    <w:pPr>
      <w:spacing w:after="100"/>
    </w:pPr>
    <w:rPr>
      <w:rFonts w:ascii="Calibri" w:eastAsia="Times New Roman" w:hAnsi="Calibri" w:cs="Calibri"/>
      <w:lang w:val="ru-RU" w:eastAsia="ru-RU"/>
    </w:rPr>
  </w:style>
  <w:style w:type="paragraph" w:customStyle="1" w:styleId="13">
    <w:name w:val="заголовок 1"/>
    <w:basedOn w:val="a"/>
    <w:next w:val="a"/>
    <w:rsid w:val="002D6EFB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ConsPlusNormal">
    <w:name w:val="ConsPlusNormal"/>
    <w:rsid w:val="002D6E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5">
    <w:name w:val="annotation text"/>
    <w:basedOn w:val="a"/>
    <w:link w:val="af6"/>
    <w:uiPriority w:val="99"/>
    <w:unhideWhenUsed/>
    <w:rsid w:val="002D6EFB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2D6EFB"/>
    <w:rPr>
      <w:rFonts w:ascii="Calibri" w:eastAsia="Times New Roman" w:hAnsi="Calibri" w:cs="Times New Roman"/>
      <w:sz w:val="20"/>
      <w:szCs w:val="20"/>
    </w:rPr>
  </w:style>
  <w:style w:type="table" w:customStyle="1" w:styleId="23">
    <w:name w:val="Сетка таблицы2"/>
    <w:basedOn w:val="a1"/>
    <w:rsid w:val="002D6EF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2D6EFB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4">
    <w:name w:val="Название Знак1"/>
    <w:link w:val="af8"/>
    <w:rsid w:val="002D6EF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8">
    <w:name w:val="Title"/>
    <w:basedOn w:val="a"/>
    <w:next w:val="a"/>
    <w:link w:val="14"/>
    <w:qFormat/>
    <w:rsid w:val="002D6E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uiPriority w:val="10"/>
    <w:rsid w:val="002D6E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url?sa=t&amp;rct=j&amp;q=&amp;esrc=s&amp;source=web&amp;cd=9&amp;cad=rja&amp;uact=8&amp;ved=0ahUKEwjhsIzdou_SAhVEDCwKHXv4D38QFghMMAg&amp;url=http%3A%2F%2Ffestival.1september.ru%2Farticles%2F643501%2F&amp;usg=AFQjCNH3dvfecECQvh_hXYDXn_8MKOnIrA&amp;sig2=3tfWho2eCeZ2LLtL_sBATQ&amp;bvm=bv.150475504,d.bG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10339</Words>
  <Characters>83410</Characters>
  <Application>Microsoft Office Word</Application>
  <DocSecurity>0</DocSecurity>
  <Lines>695</Lines>
  <Paragraphs>187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93562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2021-2022_44_03_05_37-20-2-ФСПZ_plx_Выполнение и защита выпускной квалификационной работы</dc:title>
  <dc:creator>FastReport.NET</dc:creator>
  <cp:lastModifiedBy>User</cp:lastModifiedBy>
  <cp:revision>3</cp:revision>
  <dcterms:created xsi:type="dcterms:W3CDTF">2022-10-17T08:25:00Z</dcterms:created>
  <dcterms:modified xsi:type="dcterms:W3CDTF">2022-10-17T16:35:00Z</dcterms:modified>
</cp:coreProperties>
</file>