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F4F2E" w:rsidRPr="00F1780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78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F4F2E" w:rsidRPr="00F17809" w:rsidRDefault="00F178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78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F4F2E" w:rsidRPr="00F17809" w:rsidRDefault="003F4F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F4F2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78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F4F2E" w:rsidRPr="00F17809" w:rsidRDefault="00F178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78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178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F4F2E" w:rsidRPr="00F17809" w:rsidRDefault="00F178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78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F4F2E" w:rsidRPr="00F17809" w:rsidRDefault="00F178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78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178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F4F2E" w:rsidRDefault="00F178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F4F2E">
        <w:trPr>
          <w:trHeight w:hRule="exact" w:val="1139"/>
        </w:trPr>
        <w:tc>
          <w:tcPr>
            <w:tcW w:w="6096" w:type="dxa"/>
          </w:tcPr>
          <w:p w:rsidR="003F4F2E" w:rsidRDefault="003F4F2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3F4F2E"/>
        </w:tc>
      </w:tr>
      <w:tr w:rsidR="003F4F2E">
        <w:trPr>
          <w:trHeight w:hRule="exact" w:val="1666"/>
        </w:trPr>
        <w:tc>
          <w:tcPr>
            <w:tcW w:w="6096" w:type="dxa"/>
          </w:tcPr>
          <w:p w:rsidR="003F4F2E" w:rsidRDefault="003F4F2E"/>
        </w:tc>
        <w:tc>
          <w:tcPr>
            <w:tcW w:w="4679" w:type="dxa"/>
          </w:tcPr>
          <w:p w:rsidR="003F4F2E" w:rsidRDefault="003F4F2E"/>
        </w:tc>
      </w:tr>
      <w:tr w:rsidR="003F4F2E" w:rsidRPr="00F1780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78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F4F2E" w:rsidRPr="00F17809" w:rsidRDefault="00F178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78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Нормативно-правовые основы профессиональной деятельности</w:t>
            </w:r>
          </w:p>
        </w:tc>
      </w:tr>
      <w:tr w:rsidR="003F4F2E" w:rsidRPr="00F17809">
        <w:trPr>
          <w:trHeight w:hRule="exact" w:val="972"/>
        </w:trPr>
        <w:tc>
          <w:tcPr>
            <w:tcW w:w="6096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</w:tr>
      <w:tr w:rsidR="003F4F2E" w:rsidRPr="00F1780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78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F178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3F4F2E" w:rsidRPr="00F17809" w:rsidRDefault="00F178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78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F4F2E" w:rsidRPr="00F17809">
        <w:trPr>
          <w:trHeight w:hRule="exact" w:val="3699"/>
        </w:trPr>
        <w:tc>
          <w:tcPr>
            <w:tcW w:w="6096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</w:tr>
      <w:tr w:rsidR="003F4F2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F4F2E">
        <w:trPr>
          <w:trHeight w:hRule="exact" w:val="694"/>
        </w:trPr>
        <w:tc>
          <w:tcPr>
            <w:tcW w:w="6096" w:type="dxa"/>
          </w:tcPr>
          <w:p w:rsidR="003F4F2E" w:rsidRDefault="003F4F2E"/>
        </w:tc>
        <w:tc>
          <w:tcPr>
            <w:tcW w:w="4679" w:type="dxa"/>
          </w:tcPr>
          <w:p w:rsidR="003F4F2E" w:rsidRDefault="003F4F2E"/>
        </w:tc>
      </w:tr>
      <w:tr w:rsidR="003F4F2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F4F2E" w:rsidRDefault="00F178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F4F2E" w:rsidRDefault="00F178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2150"/>
        <w:gridCol w:w="1277"/>
        <w:gridCol w:w="3828"/>
        <w:gridCol w:w="710"/>
        <w:gridCol w:w="297"/>
      </w:tblGrid>
      <w:tr w:rsidR="003F4F2E">
        <w:trPr>
          <w:trHeight w:hRule="exact" w:val="555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3F4F2E" w:rsidRDefault="003F4F2E"/>
        </w:tc>
        <w:tc>
          <w:tcPr>
            <w:tcW w:w="3828" w:type="dxa"/>
          </w:tcPr>
          <w:p w:rsidR="003F4F2E" w:rsidRDefault="003F4F2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F4F2E">
        <w:trPr>
          <w:trHeight w:hRule="exact" w:val="277"/>
        </w:trPr>
        <w:tc>
          <w:tcPr>
            <w:tcW w:w="1560" w:type="dxa"/>
          </w:tcPr>
          <w:p w:rsidR="003F4F2E" w:rsidRDefault="003F4F2E"/>
        </w:tc>
        <w:tc>
          <w:tcPr>
            <w:tcW w:w="285" w:type="dxa"/>
          </w:tcPr>
          <w:p w:rsidR="003F4F2E" w:rsidRDefault="003F4F2E"/>
        </w:tc>
        <w:tc>
          <w:tcPr>
            <w:tcW w:w="697" w:type="dxa"/>
          </w:tcPr>
          <w:p w:rsidR="003F4F2E" w:rsidRDefault="003F4F2E"/>
        </w:tc>
        <w:tc>
          <w:tcPr>
            <w:tcW w:w="2140" w:type="dxa"/>
          </w:tcPr>
          <w:p w:rsidR="003F4F2E" w:rsidRDefault="003F4F2E"/>
        </w:tc>
        <w:tc>
          <w:tcPr>
            <w:tcW w:w="1277" w:type="dxa"/>
          </w:tcPr>
          <w:p w:rsidR="003F4F2E" w:rsidRDefault="003F4F2E"/>
        </w:tc>
        <w:tc>
          <w:tcPr>
            <w:tcW w:w="3828" w:type="dxa"/>
          </w:tcPr>
          <w:p w:rsidR="003F4F2E" w:rsidRDefault="003F4F2E"/>
        </w:tc>
        <w:tc>
          <w:tcPr>
            <w:tcW w:w="710" w:type="dxa"/>
          </w:tcPr>
          <w:p w:rsidR="003F4F2E" w:rsidRDefault="003F4F2E"/>
        </w:tc>
        <w:tc>
          <w:tcPr>
            <w:tcW w:w="285" w:type="dxa"/>
          </w:tcPr>
          <w:p w:rsidR="003F4F2E" w:rsidRDefault="003F4F2E"/>
        </w:tc>
      </w:tr>
      <w:tr w:rsidR="003F4F2E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F4F2E" w:rsidRDefault="003F4F2E"/>
        </w:tc>
        <w:tc>
          <w:tcPr>
            <w:tcW w:w="86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отраслевых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юридических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дисциплин</w:t>
            </w:r>
            <w:proofErr w:type="spellEnd"/>
          </w:p>
        </w:tc>
        <w:tc>
          <w:tcPr>
            <w:tcW w:w="285" w:type="dxa"/>
          </w:tcPr>
          <w:p w:rsidR="003F4F2E" w:rsidRDefault="003F4F2E"/>
        </w:tc>
      </w:tr>
      <w:tr w:rsidR="003F4F2E">
        <w:trPr>
          <w:trHeight w:hRule="exact" w:val="277"/>
        </w:trPr>
        <w:tc>
          <w:tcPr>
            <w:tcW w:w="1560" w:type="dxa"/>
          </w:tcPr>
          <w:p w:rsidR="003F4F2E" w:rsidRDefault="003F4F2E"/>
        </w:tc>
        <w:tc>
          <w:tcPr>
            <w:tcW w:w="285" w:type="dxa"/>
          </w:tcPr>
          <w:p w:rsidR="003F4F2E" w:rsidRDefault="003F4F2E"/>
        </w:tc>
        <w:tc>
          <w:tcPr>
            <w:tcW w:w="697" w:type="dxa"/>
          </w:tcPr>
          <w:p w:rsidR="003F4F2E" w:rsidRDefault="003F4F2E"/>
        </w:tc>
        <w:tc>
          <w:tcPr>
            <w:tcW w:w="2140" w:type="dxa"/>
          </w:tcPr>
          <w:p w:rsidR="003F4F2E" w:rsidRDefault="003F4F2E"/>
        </w:tc>
        <w:tc>
          <w:tcPr>
            <w:tcW w:w="1277" w:type="dxa"/>
          </w:tcPr>
          <w:p w:rsidR="003F4F2E" w:rsidRDefault="003F4F2E"/>
        </w:tc>
        <w:tc>
          <w:tcPr>
            <w:tcW w:w="3828" w:type="dxa"/>
          </w:tcPr>
          <w:p w:rsidR="003F4F2E" w:rsidRDefault="003F4F2E"/>
        </w:tc>
        <w:tc>
          <w:tcPr>
            <w:tcW w:w="710" w:type="dxa"/>
          </w:tcPr>
          <w:p w:rsidR="003F4F2E" w:rsidRDefault="003F4F2E"/>
        </w:tc>
        <w:tc>
          <w:tcPr>
            <w:tcW w:w="285" w:type="dxa"/>
          </w:tcPr>
          <w:p w:rsidR="003F4F2E" w:rsidRDefault="003F4F2E"/>
        </w:tc>
      </w:tr>
      <w:tr w:rsidR="003F4F2E" w:rsidRPr="00F17809">
        <w:trPr>
          <w:trHeight w:hRule="exact" w:val="507"/>
        </w:trPr>
        <w:tc>
          <w:tcPr>
            <w:tcW w:w="24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7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140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</w:tr>
      <w:tr w:rsidR="003F4F2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2E" w:rsidRDefault="00F178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2140" w:type="dxa"/>
          </w:tcPr>
          <w:p w:rsidR="003F4F2E" w:rsidRDefault="003F4F2E"/>
        </w:tc>
        <w:tc>
          <w:tcPr>
            <w:tcW w:w="1277" w:type="dxa"/>
          </w:tcPr>
          <w:p w:rsidR="003F4F2E" w:rsidRDefault="003F4F2E"/>
        </w:tc>
        <w:tc>
          <w:tcPr>
            <w:tcW w:w="3828" w:type="dxa"/>
          </w:tcPr>
          <w:p w:rsidR="003F4F2E" w:rsidRDefault="003F4F2E"/>
        </w:tc>
        <w:tc>
          <w:tcPr>
            <w:tcW w:w="710" w:type="dxa"/>
          </w:tcPr>
          <w:p w:rsidR="003F4F2E" w:rsidRDefault="003F4F2E"/>
        </w:tc>
        <w:tc>
          <w:tcPr>
            <w:tcW w:w="285" w:type="dxa"/>
          </w:tcPr>
          <w:p w:rsidR="003F4F2E" w:rsidRDefault="003F4F2E"/>
        </w:tc>
      </w:tr>
      <w:tr w:rsidR="003F4F2E">
        <w:trPr>
          <w:trHeight w:hRule="exact" w:val="291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2E" w:rsidRDefault="00F178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2140" w:type="dxa"/>
          </w:tcPr>
          <w:p w:rsidR="003F4F2E" w:rsidRDefault="003F4F2E"/>
        </w:tc>
        <w:tc>
          <w:tcPr>
            <w:tcW w:w="1277" w:type="dxa"/>
          </w:tcPr>
          <w:p w:rsidR="003F4F2E" w:rsidRDefault="003F4F2E"/>
        </w:tc>
        <w:tc>
          <w:tcPr>
            <w:tcW w:w="3828" w:type="dxa"/>
          </w:tcPr>
          <w:p w:rsidR="003F4F2E" w:rsidRDefault="003F4F2E"/>
        </w:tc>
        <w:tc>
          <w:tcPr>
            <w:tcW w:w="710" w:type="dxa"/>
          </w:tcPr>
          <w:p w:rsidR="003F4F2E" w:rsidRDefault="003F4F2E"/>
        </w:tc>
        <w:tc>
          <w:tcPr>
            <w:tcW w:w="285" w:type="dxa"/>
          </w:tcPr>
          <w:p w:rsidR="003F4F2E" w:rsidRDefault="003F4F2E"/>
        </w:tc>
      </w:tr>
      <w:tr w:rsidR="003F4F2E">
        <w:trPr>
          <w:trHeight w:hRule="exact" w:val="2671"/>
        </w:trPr>
        <w:tc>
          <w:tcPr>
            <w:tcW w:w="1560" w:type="dxa"/>
          </w:tcPr>
          <w:p w:rsidR="003F4F2E" w:rsidRDefault="003F4F2E"/>
        </w:tc>
        <w:tc>
          <w:tcPr>
            <w:tcW w:w="285" w:type="dxa"/>
          </w:tcPr>
          <w:p w:rsidR="003F4F2E" w:rsidRDefault="003F4F2E"/>
        </w:tc>
        <w:tc>
          <w:tcPr>
            <w:tcW w:w="697" w:type="dxa"/>
          </w:tcPr>
          <w:p w:rsidR="003F4F2E" w:rsidRDefault="003F4F2E"/>
        </w:tc>
        <w:tc>
          <w:tcPr>
            <w:tcW w:w="2140" w:type="dxa"/>
          </w:tcPr>
          <w:p w:rsidR="003F4F2E" w:rsidRDefault="003F4F2E"/>
        </w:tc>
        <w:tc>
          <w:tcPr>
            <w:tcW w:w="1277" w:type="dxa"/>
          </w:tcPr>
          <w:p w:rsidR="003F4F2E" w:rsidRDefault="003F4F2E"/>
        </w:tc>
        <w:tc>
          <w:tcPr>
            <w:tcW w:w="3828" w:type="dxa"/>
          </w:tcPr>
          <w:p w:rsidR="003F4F2E" w:rsidRDefault="003F4F2E"/>
        </w:tc>
        <w:tc>
          <w:tcPr>
            <w:tcW w:w="710" w:type="dxa"/>
          </w:tcPr>
          <w:p w:rsidR="003F4F2E" w:rsidRDefault="003F4F2E"/>
        </w:tc>
        <w:tc>
          <w:tcPr>
            <w:tcW w:w="285" w:type="dxa"/>
          </w:tcPr>
          <w:p w:rsidR="003F4F2E" w:rsidRDefault="003F4F2E"/>
        </w:tc>
      </w:tr>
      <w:tr w:rsidR="003F4F2E">
        <w:trPr>
          <w:trHeight w:hRule="exact" w:val="277"/>
        </w:trPr>
        <w:tc>
          <w:tcPr>
            <w:tcW w:w="582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F4F2E" w:rsidRDefault="003F4F2E"/>
        </w:tc>
        <w:tc>
          <w:tcPr>
            <w:tcW w:w="710" w:type="dxa"/>
          </w:tcPr>
          <w:p w:rsidR="003F4F2E" w:rsidRDefault="003F4F2E"/>
        </w:tc>
        <w:tc>
          <w:tcPr>
            <w:tcW w:w="285" w:type="dxa"/>
          </w:tcPr>
          <w:p w:rsidR="003F4F2E" w:rsidRDefault="003F4F2E"/>
        </w:tc>
      </w:tr>
      <w:tr w:rsidR="003F4F2E">
        <w:trPr>
          <w:trHeight w:hRule="exact" w:val="277"/>
        </w:trPr>
        <w:tc>
          <w:tcPr>
            <w:tcW w:w="1560" w:type="dxa"/>
          </w:tcPr>
          <w:p w:rsidR="003F4F2E" w:rsidRDefault="003F4F2E"/>
        </w:tc>
        <w:tc>
          <w:tcPr>
            <w:tcW w:w="285" w:type="dxa"/>
          </w:tcPr>
          <w:p w:rsidR="003F4F2E" w:rsidRDefault="003F4F2E"/>
        </w:tc>
        <w:tc>
          <w:tcPr>
            <w:tcW w:w="697" w:type="dxa"/>
          </w:tcPr>
          <w:p w:rsidR="003F4F2E" w:rsidRDefault="003F4F2E"/>
        </w:tc>
        <w:tc>
          <w:tcPr>
            <w:tcW w:w="2140" w:type="dxa"/>
          </w:tcPr>
          <w:p w:rsidR="003F4F2E" w:rsidRDefault="003F4F2E"/>
        </w:tc>
        <w:tc>
          <w:tcPr>
            <w:tcW w:w="1277" w:type="dxa"/>
          </w:tcPr>
          <w:p w:rsidR="003F4F2E" w:rsidRDefault="003F4F2E"/>
        </w:tc>
        <w:tc>
          <w:tcPr>
            <w:tcW w:w="3828" w:type="dxa"/>
          </w:tcPr>
          <w:p w:rsidR="003F4F2E" w:rsidRDefault="003F4F2E"/>
        </w:tc>
        <w:tc>
          <w:tcPr>
            <w:tcW w:w="710" w:type="dxa"/>
          </w:tcPr>
          <w:p w:rsidR="003F4F2E" w:rsidRDefault="003F4F2E"/>
        </w:tc>
        <w:tc>
          <w:tcPr>
            <w:tcW w:w="285" w:type="dxa"/>
          </w:tcPr>
          <w:p w:rsidR="003F4F2E" w:rsidRDefault="003F4F2E"/>
        </w:tc>
      </w:tr>
      <w:tr w:rsidR="003F4F2E" w:rsidRPr="00F17809">
        <w:trPr>
          <w:trHeight w:hRule="exact" w:val="4584"/>
        </w:trPr>
        <w:tc>
          <w:tcPr>
            <w:tcW w:w="1064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rPr>
                <w:lang w:val="ru-RU"/>
              </w:rPr>
            </w:pPr>
            <w:r w:rsidRPr="00F1780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3F4F2E" w:rsidRPr="00F17809" w:rsidRDefault="003F4F2E">
            <w:pPr>
              <w:spacing w:after="0" w:line="240" w:lineRule="auto"/>
              <w:rPr>
                <w:lang w:val="ru-RU"/>
              </w:rPr>
            </w:pPr>
          </w:p>
          <w:p w:rsidR="003F4F2E" w:rsidRPr="00F17809" w:rsidRDefault="003F4F2E">
            <w:pPr>
              <w:spacing w:after="0" w:line="240" w:lineRule="auto"/>
              <w:rPr>
                <w:lang w:val="ru-RU"/>
              </w:rPr>
            </w:pPr>
          </w:p>
          <w:p w:rsidR="003F4F2E" w:rsidRPr="00F17809" w:rsidRDefault="00F17809">
            <w:pPr>
              <w:spacing w:after="0" w:line="240" w:lineRule="auto"/>
              <w:rPr>
                <w:lang w:val="ru-RU"/>
              </w:rPr>
            </w:pPr>
            <w:r w:rsidRPr="00F1780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1780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17809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r w:rsidRPr="00F17809">
              <w:rPr>
                <w:rFonts w:ascii="Times New Roman" w:hAnsi="Times New Roman" w:cs="Times New Roman"/>
                <w:color w:val="000000"/>
                <w:lang w:val="ru-RU"/>
              </w:rPr>
              <w:t xml:space="preserve">филос. наук, Доц., Агафонова </w:t>
            </w:r>
            <w:proofErr w:type="spellStart"/>
            <w:r w:rsidRPr="00F17809">
              <w:rPr>
                <w:rFonts w:ascii="Times New Roman" w:hAnsi="Times New Roman" w:cs="Times New Roman"/>
                <w:color w:val="000000"/>
                <w:lang w:val="ru-RU"/>
              </w:rPr>
              <w:t>татьяна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17809">
              <w:rPr>
                <w:rFonts w:ascii="Times New Roman" w:hAnsi="Times New Roman" w:cs="Times New Roman"/>
                <w:color w:val="000000"/>
                <w:lang w:val="ru-RU"/>
              </w:rPr>
              <w:t>Петровна;Ст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lang w:val="ru-RU"/>
              </w:rPr>
              <w:t xml:space="preserve">. преп., </w:t>
            </w:r>
            <w:proofErr w:type="spellStart"/>
            <w:r w:rsidRPr="00F17809">
              <w:rPr>
                <w:rFonts w:ascii="Times New Roman" w:hAnsi="Times New Roman" w:cs="Times New Roman"/>
                <w:color w:val="000000"/>
                <w:lang w:val="ru-RU"/>
              </w:rPr>
              <w:t>Стеценко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lang w:val="ru-RU"/>
              </w:rPr>
              <w:t xml:space="preserve"> Владимир Вадимович _________________</w:t>
            </w:r>
          </w:p>
          <w:p w:rsidR="003F4F2E" w:rsidRPr="00F17809" w:rsidRDefault="003F4F2E">
            <w:pPr>
              <w:spacing w:after="0" w:line="240" w:lineRule="auto"/>
              <w:rPr>
                <w:lang w:val="ru-RU"/>
              </w:rPr>
            </w:pPr>
          </w:p>
          <w:p w:rsidR="003F4F2E" w:rsidRPr="00F17809" w:rsidRDefault="00F17809">
            <w:pPr>
              <w:spacing w:after="0" w:line="240" w:lineRule="auto"/>
              <w:rPr>
                <w:lang w:val="ru-RU"/>
              </w:rPr>
            </w:pPr>
            <w:r w:rsidRPr="00F1780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Курилкина О. А. _________________</w:t>
            </w:r>
          </w:p>
        </w:tc>
      </w:tr>
    </w:tbl>
    <w:p w:rsidR="003F4F2E" w:rsidRPr="00F17809" w:rsidRDefault="00F17809">
      <w:pPr>
        <w:rPr>
          <w:sz w:val="0"/>
          <w:szCs w:val="0"/>
          <w:lang w:val="ru-RU"/>
        </w:rPr>
      </w:pPr>
      <w:r w:rsidRPr="00F178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1592"/>
        <w:gridCol w:w="2071"/>
        <w:gridCol w:w="1905"/>
        <w:gridCol w:w="997"/>
        <w:gridCol w:w="717"/>
        <w:gridCol w:w="553"/>
        <w:gridCol w:w="708"/>
        <w:gridCol w:w="284"/>
        <w:gridCol w:w="1006"/>
      </w:tblGrid>
      <w:tr w:rsidR="003F4F2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F4F2E" w:rsidRDefault="003F4F2E"/>
        </w:tc>
        <w:tc>
          <w:tcPr>
            <w:tcW w:w="993" w:type="dxa"/>
          </w:tcPr>
          <w:p w:rsidR="003F4F2E" w:rsidRDefault="003F4F2E"/>
        </w:tc>
        <w:tc>
          <w:tcPr>
            <w:tcW w:w="710" w:type="dxa"/>
          </w:tcPr>
          <w:p w:rsidR="003F4F2E" w:rsidRDefault="003F4F2E"/>
        </w:tc>
        <w:tc>
          <w:tcPr>
            <w:tcW w:w="426" w:type="dxa"/>
          </w:tcPr>
          <w:p w:rsidR="003F4F2E" w:rsidRDefault="003F4F2E"/>
        </w:tc>
        <w:tc>
          <w:tcPr>
            <w:tcW w:w="710" w:type="dxa"/>
          </w:tcPr>
          <w:p w:rsidR="003F4F2E" w:rsidRDefault="003F4F2E"/>
        </w:tc>
        <w:tc>
          <w:tcPr>
            <w:tcW w:w="284" w:type="dxa"/>
          </w:tcPr>
          <w:p w:rsidR="003F4F2E" w:rsidRDefault="003F4F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F4F2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4F2E" w:rsidRDefault="00F178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F4F2E" w:rsidRPr="00F17809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</w:t>
            </w:r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нормативно-правовых основ профессиональной деятельности, законодательной и нормативной базы ее функционирования, организационных основ и структуры ее управления, механизмов и процедур управления качеством, а также формирование у будущих педагогов знаний и </w:t>
            </w:r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умений для осуществления профессиональной деятельности и достижения поставленной </w:t>
            </w:r>
            <w:proofErr w:type="spellStart"/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</w:t>
            </w:r>
            <w:proofErr w:type="gramStart"/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,в</w:t>
            </w:r>
            <w:proofErr w:type="spellEnd"/>
            <w:proofErr w:type="gramEnd"/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соответствии с нормативными правовыми актами в сфере образования и нормами профессиональной этики.</w:t>
            </w:r>
          </w:p>
        </w:tc>
      </w:tr>
      <w:tr w:rsidR="003F4F2E" w:rsidRPr="00F17809">
        <w:trPr>
          <w:trHeight w:hRule="exact" w:val="277"/>
        </w:trPr>
        <w:tc>
          <w:tcPr>
            <w:tcW w:w="766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</w:tr>
      <w:tr w:rsidR="003F4F2E" w:rsidRPr="00F17809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4F2E" w:rsidRPr="00F17809" w:rsidRDefault="00F178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7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F4F2E" w:rsidRPr="00F1780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3F4F2E" w:rsidRPr="00F17809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</w:t>
            </w:r>
            <w:r w:rsidRPr="00F17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3F4F2E" w:rsidRPr="00F1780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ОПК-1.3:Использует нормативные и правовые акты для обеспечения безопасности образовательного процесса и при проведении </w:t>
            </w:r>
            <w:proofErr w:type="spellStart"/>
            <w:r w:rsidRPr="00F17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досуговых</w:t>
            </w:r>
            <w:proofErr w:type="spellEnd"/>
            <w:r w:rsidRPr="00F17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мероприятий</w:t>
            </w:r>
          </w:p>
        </w:tc>
      </w:tr>
      <w:tr w:rsidR="003F4F2E" w:rsidRPr="00F1780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</w:t>
            </w:r>
            <w:r w:rsidRPr="00F17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3F4F2E" w:rsidRPr="00F1780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3F4F2E" w:rsidRPr="00F1780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УК-2.3:Оценивает вероятные риски и ограничения в </w:t>
            </w:r>
            <w:r w:rsidRPr="00F17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решении поставленных задач</w:t>
            </w:r>
          </w:p>
        </w:tc>
      </w:tr>
      <w:tr w:rsidR="003F4F2E" w:rsidRPr="00F1780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3F4F2E" w:rsidRPr="00F1780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3F4F2E" w:rsidRPr="00F1780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F17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F17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3F4F2E" w:rsidRPr="00F1780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3F4F2E" w:rsidRPr="00F17809">
        <w:trPr>
          <w:trHeight w:hRule="exact" w:val="277"/>
        </w:trPr>
        <w:tc>
          <w:tcPr>
            <w:tcW w:w="766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</w:tr>
      <w:tr w:rsidR="003F4F2E" w:rsidRPr="00F1780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F4F2E" w:rsidRPr="00F17809" w:rsidRDefault="00F178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7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17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17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F4F2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2E" w:rsidRDefault="00F178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4F2E" w:rsidRPr="00F17809">
        <w:trPr>
          <w:trHeight w:hRule="exact" w:val="72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Знает и понимает сущность нормативных и правовых актов в сфере образования, </w:t>
            </w:r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 профессиональной </w:t>
            </w:r>
            <w:proofErr w:type="spellStart"/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этики</w:t>
            </w:r>
            <w:proofErr w:type="gramStart"/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;о</w:t>
            </w:r>
            <w:proofErr w:type="gramEnd"/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пределяет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совокупность взаимосвязанных задач, обеспечивающих достижение поставленной цели, исходя из действующих правовых норм;</w:t>
            </w:r>
          </w:p>
        </w:tc>
      </w:tr>
      <w:tr w:rsidR="003F4F2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2E" w:rsidRDefault="00F178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4F2E" w:rsidRPr="00F17809">
        <w:trPr>
          <w:trHeight w:hRule="exact" w:val="72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Применяет в своей деятельности нормативные правовые акты в сфере образования и нормы профе</w:t>
            </w:r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 Определяет ресурсное обеспечение для достижения поставленной цели;</w:t>
            </w:r>
          </w:p>
        </w:tc>
      </w:tr>
      <w:tr w:rsidR="003F4F2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2E" w:rsidRDefault="00F178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4F2E" w:rsidRPr="00F17809">
        <w:trPr>
          <w:trHeight w:hRule="exact" w:val="72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Использует нормативные и п</w:t>
            </w:r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равовые акты для обеспечения безопасности образовательного процесса и при проведении </w:t>
            </w:r>
            <w:proofErr w:type="spellStart"/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досуговых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мероприятий; оценивает вероятные риски и ограничения в решении поставленных задач; определяет ожидаемые результаты решения поставленных задач.</w:t>
            </w:r>
          </w:p>
        </w:tc>
      </w:tr>
      <w:tr w:rsidR="003F4F2E" w:rsidRPr="00F17809">
        <w:trPr>
          <w:trHeight w:hRule="exact" w:val="277"/>
        </w:trPr>
        <w:tc>
          <w:tcPr>
            <w:tcW w:w="766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</w:tr>
      <w:tr w:rsidR="003F4F2E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4F2E" w:rsidRDefault="00F178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</w:t>
            </w:r>
          </w:p>
        </w:tc>
      </w:tr>
      <w:tr w:rsidR="003F4F2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7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F4F2E" w:rsidRDefault="00F178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F4F2E">
        <w:trPr>
          <w:trHeight w:hRule="exact" w:val="277"/>
        </w:trPr>
        <w:tc>
          <w:tcPr>
            <w:tcW w:w="766" w:type="dxa"/>
          </w:tcPr>
          <w:p w:rsidR="003F4F2E" w:rsidRDefault="003F4F2E"/>
        </w:tc>
        <w:tc>
          <w:tcPr>
            <w:tcW w:w="228" w:type="dxa"/>
          </w:tcPr>
          <w:p w:rsidR="003F4F2E" w:rsidRDefault="003F4F2E"/>
        </w:tc>
        <w:tc>
          <w:tcPr>
            <w:tcW w:w="1560" w:type="dxa"/>
          </w:tcPr>
          <w:p w:rsidR="003F4F2E" w:rsidRDefault="003F4F2E"/>
        </w:tc>
        <w:tc>
          <w:tcPr>
            <w:tcW w:w="2127" w:type="dxa"/>
          </w:tcPr>
          <w:p w:rsidR="003F4F2E" w:rsidRDefault="003F4F2E"/>
        </w:tc>
        <w:tc>
          <w:tcPr>
            <w:tcW w:w="1985" w:type="dxa"/>
          </w:tcPr>
          <w:p w:rsidR="003F4F2E" w:rsidRDefault="003F4F2E"/>
        </w:tc>
        <w:tc>
          <w:tcPr>
            <w:tcW w:w="993" w:type="dxa"/>
          </w:tcPr>
          <w:p w:rsidR="003F4F2E" w:rsidRDefault="003F4F2E"/>
        </w:tc>
        <w:tc>
          <w:tcPr>
            <w:tcW w:w="710" w:type="dxa"/>
          </w:tcPr>
          <w:p w:rsidR="003F4F2E" w:rsidRDefault="003F4F2E"/>
        </w:tc>
        <w:tc>
          <w:tcPr>
            <w:tcW w:w="426" w:type="dxa"/>
          </w:tcPr>
          <w:p w:rsidR="003F4F2E" w:rsidRDefault="003F4F2E"/>
        </w:tc>
        <w:tc>
          <w:tcPr>
            <w:tcW w:w="710" w:type="dxa"/>
          </w:tcPr>
          <w:p w:rsidR="003F4F2E" w:rsidRDefault="003F4F2E"/>
        </w:tc>
        <w:tc>
          <w:tcPr>
            <w:tcW w:w="284" w:type="dxa"/>
          </w:tcPr>
          <w:p w:rsidR="003F4F2E" w:rsidRDefault="003F4F2E"/>
        </w:tc>
        <w:tc>
          <w:tcPr>
            <w:tcW w:w="993" w:type="dxa"/>
          </w:tcPr>
          <w:p w:rsidR="003F4F2E" w:rsidRDefault="003F4F2E"/>
        </w:tc>
      </w:tr>
      <w:tr w:rsidR="003F4F2E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4F2E" w:rsidRDefault="00F178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F4F2E" w:rsidRPr="00F1780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</w:t>
            </w:r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3F4F2E" w:rsidRPr="00F17809">
        <w:trPr>
          <w:trHeight w:hRule="exact" w:val="277"/>
        </w:trPr>
        <w:tc>
          <w:tcPr>
            <w:tcW w:w="766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</w:tr>
      <w:tr w:rsidR="003F4F2E" w:rsidRPr="00F17809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4F2E" w:rsidRPr="00F17809" w:rsidRDefault="00F178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7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F4F2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F4F2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3F4F2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F4F2E" w:rsidRPr="00F178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Нигматов З. Г., Ахметова Д. З., </w:t>
            </w:r>
            <w:proofErr w:type="spellStart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Челнокова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Инклюзивное образование: история, теория, технология: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=257842 неограниченный доступ для зарегистрированных 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</w:tbl>
    <w:p w:rsidR="003F4F2E" w:rsidRPr="00F17809" w:rsidRDefault="00F17809">
      <w:pPr>
        <w:rPr>
          <w:sz w:val="0"/>
          <w:szCs w:val="0"/>
          <w:lang w:val="ru-RU"/>
        </w:rPr>
      </w:pPr>
      <w:r w:rsidRPr="00F178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3F4F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3F4F2E" w:rsidRDefault="003F4F2E"/>
        </w:tc>
        <w:tc>
          <w:tcPr>
            <w:tcW w:w="2269" w:type="dxa"/>
          </w:tcPr>
          <w:p w:rsidR="003F4F2E" w:rsidRDefault="003F4F2E"/>
        </w:tc>
        <w:tc>
          <w:tcPr>
            <w:tcW w:w="993" w:type="dxa"/>
          </w:tcPr>
          <w:p w:rsidR="003F4F2E" w:rsidRDefault="003F4F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F4F2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3F4F2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F4F2E" w:rsidRPr="00F178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=139471 неограниченный доступ для зарегистрированных пользователей</w:t>
            </w:r>
          </w:p>
        </w:tc>
      </w:tr>
      <w:tr w:rsidR="003F4F2E" w:rsidRPr="00F178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=139464 неограниченный доступ для зарегистрированных пользователей</w:t>
            </w:r>
          </w:p>
        </w:tc>
      </w:tr>
      <w:tr w:rsidR="003F4F2E" w:rsidRPr="00F178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=120181 неограниченный доступ для зарегистрированных пользователей</w:t>
            </w:r>
          </w:p>
        </w:tc>
      </w:tr>
      <w:tr w:rsidR="003F4F2E" w:rsidRPr="00F178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=120177 неограниченный доступ для зарегистрированных пользователей</w:t>
            </w:r>
          </w:p>
        </w:tc>
      </w:tr>
      <w:tr w:rsidR="003F4F2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F4F2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3F4F2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F4F2E" w:rsidRPr="00F178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Вахтеров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Внешкольное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народа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=305 75 неограниченный доступ для зарегистрированных пользователей</w:t>
            </w:r>
          </w:p>
        </w:tc>
      </w:tr>
      <w:tr w:rsidR="003F4F2E" w:rsidRPr="00F1780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Толстой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/96007 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3F4F2E" w:rsidRPr="00F178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=237343 неограниченный доступ для зарегистрированных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пользователей</w:t>
            </w:r>
          </w:p>
        </w:tc>
      </w:tr>
      <w:tr w:rsidR="003F4F2E" w:rsidRPr="00F178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Бизнес. Образование. Право. Вестник Волгоградского Института бизнеса: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=225109 неограниченный доступ для 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3F4F2E" w:rsidRPr="00F178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Медиаобразование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педагогических вузах: научно-методическое издание: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=210410 неограниченный доступ для 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</w:tbl>
    <w:p w:rsidR="003F4F2E" w:rsidRPr="00F17809" w:rsidRDefault="00F17809">
      <w:pPr>
        <w:rPr>
          <w:sz w:val="0"/>
          <w:szCs w:val="0"/>
          <w:lang w:val="ru-RU"/>
        </w:rPr>
      </w:pPr>
      <w:r w:rsidRPr="00F178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3F4F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3F4F2E" w:rsidRDefault="003F4F2E"/>
        </w:tc>
        <w:tc>
          <w:tcPr>
            <w:tcW w:w="2269" w:type="dxa"/>
          </w:tcPr>
          <w:p w:rsidR="003F4F2E" w:rsidRDefault="003F4F2E"/>
        </w:tc>
        <w:tc>
          <w:tcPr>
            <w:tcW w:w="993" w:type="dxa"/>
          </w:tcPr>
          <w:p w:rsidR="003F4F2E" w:rsidRDefault="003F4F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F4F2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3F4F2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F4F2E" w:rsidRPr="00F178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Медиаобразование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вчера и сегодня: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=210363 неограниченный доступ для зарегистрированных пользователей</w:t>
            </w:r>
          </w:p>
        </w:tc>
      </w:tr>
      <w:tr w:rsidR="003F4F2E" w:rsidRPr="00F178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государственный университет печати,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=209938 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3F4F2E" w:rsidRPr="00F178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=209517 неограниченный доступ для зарегистрированных</w:t>
            </w:r>
            <w:r w:rsidRPr="00F178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пользователей</w:t>
            </w:r>
          </w:p>
        </w:tc>
      </w:tr>
      <w:tr w:rsidR="003F4F2E" w:rsidRPr="00F1780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7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F4F2E" w:rsidRPr="00F1780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интернет-портал правовой информации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F4F2E" w:rsidRPr="00F1780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Гарант: Законодательство РФ, аналитика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F4F2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F4F2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F4F2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F4F2E" w:rsidRPr="00F1780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7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F4F2E" w:rsidRPr="00F1780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</w:t>
            </w:r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</w:t>
            </w:r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F4F2E" w:rsidRPr="00F17809">
        <w:trPr>
          <w:trHeight w:hRule="exact" w:val="277"/>
        </w:trPr>
        <w:tc>
          <w:tcPr>
            <w:tcW w:w="710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</w:tr>
      <w:tr w:rsidR="003F4F2E" w:rsidRPr="00F1780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4F2E" w:rsidRPr="00F17809" w:rsidRDefault="00F178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7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F4F2E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Default="00F17809">
            <w:pPr>
              <w:spacing w:after="0" w:line="240" w:lineRule="auto"/>
              <w:rPr>
                <w:sz w:val="19"/>
                <w:szCs w:val="19"/>
              </w:rPr>
            </w:pPr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</w:t>
            </w:r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F4F2E" w:rsidRPr="00F1780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проведения практических занятий должны быть установлены средства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3F4F2E" w:rsidRPr="00F17809">
        <w:trPr>
          <w:trHeight w:hRule="exact" w:val="277"/>
        </w:trPr>
        <w:tc>
          <w:tcPr>
            <w:tcW w:w="710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4F2E" w:rsidRPr="00F17809" w:rsidRDefault="003F4F2E">
            <w:pPr>
              <w:rPr>
                <w:lang w:val="ru-RU"/>
              </w:rPr>
            </w:pPr>
          </w:p>
        </w:tc>
      </w:tr>
      <w:tr w:rsidR="003F4F2E" w:rsidRPr="00F1780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7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F17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17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F4F2E" w:rsidRPr="00F1780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2E" w:rsidRPr="00F17809" w:rsidRDefault="00F178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F4F2E" w:rsidRPr="00F17809" w:rsidRDefault="003F4F2E">
      <w:pPr>
        <w:rPr>
          <w:lang w:val="ru-RU"/>
        </w:rPr>
      </w:pPr>
    </w:p>
    <w:sectPr w:rsidR="003F4F2E" w:rsidRPr="00F17809" w:rsidSect="003F4F2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F4F2E"/>
    <w:rsid w:val="00D31453"/>
    <w:rsid w:val="00E209E2"/>
    <w:rsid w:val="00F1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2021-2022_44_03_05_37-20-2-ФСПZS_plx_Нормативно-правовые основы профессиональной деятельности</dc:title>
  <dc:creator>FastReport.NET</dc:creator>
  <cp:lastModifiedBy>irinal</cp:lastModifiedBy>
  <cp:revision>2</cp:revision>
  <dcterms:created xsi:type="dcterms:W3CDTF">2022-10-19T07:17:00Z</dcterms:created>
  <dcterms:modified xsi:type="dcterms:W3CDTF">2022-10-19T07:17:00Z</dcterms:modified>
</cp:coreProperties>
</file>