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B10AC" w:rsidRPr="00897FB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10AC" w:rsidRPr="00897FBD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10AC" w:rsidRPr="00897FBD" w:rsidRDefault="003B1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10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10AC" w:rsidRPr="00897FBD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B10AC" w:rsidRPr="00897FBD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10AC" w:rsidRPr="00897FBD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B10AC" w:rsidRDefault="00294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10AC">
        <w:trPr>
          <w:trHeight w:hRule="exact" w:val="1139"/>
        </w:trPr>
        <w:tc>
          <w:tcPr>
            <w:tcW w:w="6096" w:type="dxa"/>
          </w:tcPr>
          <w:p w:rsidR="003B10AC" w:rsidRDefault="003B10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</w:tr>
      <w:tr w:rsidR="003B10AC">
        <w:trPr>
          <w:trHeight w:hRule="exact" w:val="1666"/>
        </w:trPr>
        <w:tc>
          <w:tcPr>
            <w:tcW w:w="6096" w:type="dxa"/>
          </w:tcPr>
          <w:p w:rsidR="003B10AC" w:rsidRDefault="003B10AC"/>
        </w:tc>
        <w:tc>
          <w:tcPr>
            <w:tcW w:w="4679" w:type="dxa"/>
          </w:tcPr>
          <w:p w:rsidR="003B10AC" w:rsidRDefault="003B10AC"/>
        </w:tc>
      </w:tr>
      <w:tr w:rsidR="003B10AC" w:rsidRPr="00897FB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B10AC" w:rsidRPr="002943BE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подвижных игр</w:t>
            </w:r>
          </w:p>
        </w:tc>
      </w:tr>
      <w:tr w:rsidR="003B10AC" w:rsidRPr="00897FBD">
        <w:trPr>
          <w:trHeight w:hRule="exact" w:val="972"/>
        </w:trPr>
        <w:tc>
          <w:tcPr>
            <w:tcW w:w="6096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 w:rsidRPr="00897FB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B10AC" w:rsidRPr="002943BE" w:rsidRDefault="00294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B10AC" w:rsidRPr="00897FBD">
        <w:trPr>
          <w:trHeight w:hRule="exact" w:val="3699"/>
        </w:trPr>
        <w:tc>
          <w:tcPr>
            <w:tcW w:w="6096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B10AC">
        <w:trPr>
          <w:trHeight w:hRule="exact" w:val="694"/>
        </w:trPr>
        <w:tc>
          <w:tcPr>
            <w:tcW w:w="6096" w:type="dxa"/>
          </w:tcPr>
          <w:p w:rsidR="003B10AC" w:rsidRDefault="003B10AC"/>
        </w:tc>
        <w:tc>
          <w:tcPr>
            <w:tcW w:w="4679" w:type="dxa"/>
          </w:tcPr>
          <w:p w:rsidR="003B10AC" w:rsidRDefault="003B10AC"/>
        </w:tc>
      </w:tr>
      <w:tr w:rsidR="003B10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B10AC" w:rsidRDefault="00294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B10AC" w:rsidRDefault="00294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3B10A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10AC">
        <w:trPr>
          <w:trHeight w:hRule="exact" w:val="277"/>
        </w:trPr>
        <w:tc>
          <w:tcPr>
            <w:tcW w:w="156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  <w:tc>
          <w:tcPr>
            <w:tcW w:w="697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800" w:type="dxa"/>
          </w:tcPr>
          <w:p w:rsidR="003B10AC" w:rsidRDefault="003B10AC"/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10AC" w:rsidRDefault="003B10A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7"/>
        </w:trPr>
        <w:tc>
          <w:tcPr>
            <w:tcW w:w="156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  <w:tc>
          <w:tcPr>
            <w:tcW w:w="697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800" w:type="dxa"/>
          </w:tcPr>
          <w:p w:rsidR="003B10AC" w:rsidRDefault="003B10AC"/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 w:rsidRPr="00897FB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3B10AC"/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955"/>
        </w:trPr>
        <w:tc>
          <w:tcPr>
            <w:tcW w:w="156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  <w:tc>
          <w:tcPr>
            <w:tcW w:w="697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800" w:type="dxa"/>
          </w:tcPr>
          <w:p w:rsidR="003B10AC" w:rsidRDefault="003B10AC"/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>
        <w:trPr>
          <w:trHeight w:hRule="exact" w:val="277"/>
        </w:trPr>
        <w:tc>
          <w:tcPr>
            <w:tcW w:w="156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  <w:tc>
          <w:tcPr>
            <w:tcW w:w="697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342" w:type="dxa"/>
          </w:tcPr>
          <w:p w:rsidR="003B10AC" w:rsidRDefault="003B10AC"/>
        </w:tc>
        <w:tc>
          <w:tcPr>
            <w:tcW w:w="800" w:type="dxa"/>
          </w:tcPr>
          <w:p w:rsidR="003B10AC" w:rsidRDefault="003B10AC"/>
        </w:tc>
        <w:tc>
          <w:tcPr>
            <w:tcW w:w="318" w:type="dxa"/>
          </w:tcPr>
          <w:p w:rsidR="003B10AC" w:rsidRDefault="003B10AC"/>
        </w:tc>
        <w:tc>
          <w:tcPr>
            <w:tcW w:w="1277" w:type="dxa"/>
          </w:tcPr>
          <w:p w:rsidR="003B10AC" w:rsidRDefault="003B10AC"/>
        </w:tc>
        <w:tc>
          <w:tcPr>
            <w:tcW w:w="3828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5" w:type="dxa"/>
          </w:tcPr>
          <w:p w:rsidR="003B10AC" w:rsidRDefault="003B10AC"/>
        </w:tc>
      </w:tr>
      <w:tr w:rsidR="003B10AC" w:rsidRPr="00897FBD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B10AC" w:rsidRPr="002943BE" w:rsidRDefault="003B10AC">
            <w:pPr>
              <w:spacing w:after="0" w:line="240" w:lineRule="auto"/>
              <w:rPr>
                <w:lang w:val="ru-RU"/>
              </w:rPr>
            </w:pPr>
          </w:p>
          <w:p w:rsidR="003B10AC" w:rsidRPr="002943BE" w:rsidRDefault="003B10AC">
            <w:pPr>
              <w:spacing w:after="0" w:line="240" w:lineRule="auto"/>
              <w:rPr>
                <w:lang w:val="ru-RU"/>
              </w:rPr>
            </w:pPr>
          </w:p>
          <w:p w:rsidR="003B10AC" w:rsidRPr="002943BE" w:rsidRDefault="002943BE">
            <w:pPr>
              <w:spacing w:after="0" w:line="240" w:lineRule="auto"/>
              <w:rPr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2943BE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3B10AC" w:rsidRPr="002943BE" w:rsidRDefault="003B10AC">
            <w:pPr>
              <w:spacing w:after="0" w:line="240" w:lineRule="auto"/>
              <w:rPr>
                <w:lang w:val="ru-RU"/>
              </w:rPr>
            </w:pPr>
          </w:p>
          <w:p w:rsidR="003B10AC" w:rsidRPr="002943BE" w:rsidRDefault="002943BE">
            <w:pPr>
              <w:spacing w:after="0" w:line="240" w:lineRule="auto"/>
              <w:rPr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B10AC" w:rsidRPr="002943BE" w:rsidRDefault="002943BE">
      <w:pPr>
        <w:rPr>
          <w:sz w:val="0"/>
          <w:szCs w:val="0"/>
          <w:lang w:val="ru-RU"/>
        </w:rPr>
      </w:pPr>
      <w:r w:rsidRPr="00294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B10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B10AC" w:rsidRDefault="003B10AC"/>
        </w:tc>
        <w:tc>
          <w:tcPr>
            <w:tcW w:w="993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1135" w:type="dxa"/>
          </w:tcPr>
          <w:p w:rsidR="003B10AC" w:rsidRDefault="003B10AC"/>
        </w:tc>
        <w:tc>
          <w:tcPr>
            <w:tcW w:w="284" w:type="dxa"/>
          </w:tcPr>
          <w:p w:rsidR="003B10AC" w:rsidRDefault="003B10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10A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10AC" w:rsidRPr="00897FB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подвижных игр, умений и практических навыков применения подвижных игр в образовательном процессе, взаимодействуя со всеми участниками образовательного процесса в рамках реализации образовательных программ и с учетом базовых национальных ценностей, на основе которых осуществляется духовно-нравственное воспитание, формируется гражданская позиция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здорового и безопасного образа жизни</w:t>
            </w:r>
          </w:p>
        </w:tc>
      </w:tr>
      <w:tr w:rsidR="003B10AC" w:rsidRPr="00897FBD">
        <w:trPr>
          <w:trHeight w:hRule="exact" w:val="277"/>
        </w:trPr>
        <w:tc>
          <w:tcPr>
            <w:tcW w:w="766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 w:rsidRPr="00897F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10AC" w:rsidRPr="00897FB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B10AC" w:rsidRPr="00897F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B10AC" w:rsidRPr="00897F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B10AC" w:rsidRPr="00897F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3B10AC" w:rsidRPr="00897FB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3B10AC" w:rsidRPr="00897F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3B10AC" w:rsidRPr="00897FBD">
        <w:trPr>
          <w:trHeight w:hRule="exact" w:val="277"/>
        </w:trPr>
        <w:tc>
          <w:tcPr>
            <w:tcW w:w="766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 w:rsidRPr="00897F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B10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10AC" w:rsidRPr="00897FB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 особенности базовых национальных ценностей; базовые правовые знания в области физического воспитания; основы контроля и самоконтроля; основы планирования игрового материала в учебном процессе в рамках реализации образовательных программ, способы взаимодействия со всеми участниками образовательного процесса</w:t>
            </w:r>
          </w:p>
        </w:tc>
      </w:tr>
      <w:tr w:rsidR="003B10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10AC" w:rsidRPr="00897FB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нормативно-правовые знания в области физического воспитания; основы контроля и самоконтроля; планировать игровой материал в учебном процессе в рамках реализации образовательных программ,  взаимодействовать со всеми участниками образовательного процесса</w:t>
            </w:r>
          </w:p>
        </w:tc>
      </w:tr>
      <w:tr w:rsidR="003B10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10AC" w:rsidRPr="00897FB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нормативно-правовых правовых  знаний в области физического воспитания для качественного обеспечения учебно-воспитательного процесса; навыками осуществлять контроль и самоконтроль за состоянием организма в процессе занятий; технологией планирования и анализа  педагогической деятельности для качественного обеспечения учебн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 в рамках  реализации образовательных программ ,методикой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учащихся, взаимодействуя со всеми участниками образовательного процесса</w:t>
            </w:r>
          </w:p>
        </w:tc>
      </w:tr>
      <w:tr w:rsidR="003B10AC" w:rsidRPr="00897FBD">
        <w:trPr>
          <w:trHeight w:hRule="exact" w:val="277"/>
        </w:trPr>
        <w:tc>
          <w:tcPr>
            <w:tcW w:w="766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10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0AC" w:rsidRPr="00897FB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</w:tbl>
    <w:p w:rsidR="003B10AC" w:rsidRPr="002943BE" w:rsidRDefault="002943BE">
      <w:pPr>
        <w:rPr>
          <w:sz w:val="0"/>
          <w:szCs w:val="0"/>
          <w:lang w:val="ru-RU"/>
        </w:rPr>
      </w:pPr>
      <w:r w:rsidRPr="00294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B10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B10AC" w:rsidRDefault="003B10AC"/>
        </w:tc>
        <w:tc>
          <w:tcPr>
            <w:tcW w:w="993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1135" w:type="dxa"/>
          </w:tcPr>
          <w:p w:rsidR="003B10AC" w:rsidRDefault="003B10AC"/>
        </w:tc>
        <w:tc>
          <w:tcPr>
            <w:tcW w:w="284" w:type="dxa"/>
          </w:tcPr>
          <w:p w:rsidR="003B10AC" w:rsidRDefault="003B10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10AC" w:rsidRPr="00897FB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«Возникновение и развитие подвижных игр. Педагогическая группировка подвижных игр»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Игра как потребность человека. Возникновение и развитие игры подвижных игр в России. Игра в жизни ребенка. Игра как социальное явление. Формирование духовно-нравственного развития в процессе игры.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 по образному содержанию. По динамическим характеристикам. По преимущественному развитию двигательных качеств. По возрасту детей. По степени сложности. По двигательному содержанию (с бегом, прыжками и др.). С преимущественным проявлением психических качеств.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Игры-забавы. Эстафеты.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подвижных игр: ролевые, творческие, командные и некомандные подвижные игры, эстафеты</w:t>
            </w:r>
          </w:p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методика проведения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 w:rsidRPr="00897FB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«Организации и проведение занятий по подвижным играм»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учебной деятельности.  Техника безопасности и требования к проведению подвижных игр. Содержание, формы организации и проведение занятий по подвижным играм Использование подвижных игр на уроке физической культуры для решения образовательных, воспитательных и оздоровительных задач. Игры во внеурочных формах работы школы. Взаимодействие участников образовательного процесса при проведении подвижных игр</w:t>
            </w:r>
          </w:p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 игрового  материала  школьных  программ  по физической культуре. Планирование игрового материала на учебный год. Место игры в школьном уроке.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«Организации и проведение занятий по подвижным играм»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Ответить на 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представленные в приложении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«Методика проведения подвижных игр»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игры. Подготовка места для игры, разметки площадки Предварительный анализ игры. Организация игр размещение и место руководителя при объяснении игры. Распределение 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команды. Руководство процессом игры; начало игры.  Организация действий и развитие творческой инициативы. Наблюдение за ходом игры и 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Приемы регулирования  нагрузки в подвижных играх</w:t>
            </w:r>
          </w:p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подбору игр на уроках физической культуры. Анализ игрового материала школьной программы по физическому воспитанию. Подвижные игры для развития двигательных качеств, подвижные игры для совершенствования элементов двигательных действий. Подбор и проведение подвижных игр по видам спорта с учетом возрастных особенностей детей</w:t>
            </w:r>
          </w:p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</w:tbl>
    <w:p w:rsidR="003B10AC" w:rsidRPr="002943BE" w:rsidRDefault="002943BE">
      <w:pPr>
        <w:rPr>
          <w:sz w:val="0"/>
          <w:szCs w:val="0"/>
          <w:lang w:val="ru-RU"/>
        </w:rPr>
      </w:pPr>
      <w:r w:rsidRPr="00294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552"/>
        <w:gridCol w:w="2090"/>
        <w:gridCol w:w="1934"/>
        <w:gridCol w:w="993"/>
        <w:gridCol w:w="715"/>
        <w:gridCol w:w="553"/>
        <w:gridCol w:w="710"/>
        <w:gridCol w:w="284"/>
        <w:gridCol w:w="1005"/>
      </w:tblGrid>
      <w:tr w:rsidR="003B10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B10AC" w:rsidRDefault="003B10AC"/>
        </w:tc>
        <w:tc>
          <w:tcPr>
            <w:tcW w:w="993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426" w:type="dxa"/>
          </w:tcPr>
          <w:p w:rsidR="003B10AC" w:rsidRDefault="003B10AC"/>
        </w:tc>
        <w:tc>
          <w:tcPr>
            <w:tcW w:w="710" w:type="dxa"/>
          </w:tcPr>
          <w:p w:rsidR="003B10AC" w:rsidRDefault="003B10AC"/>
        </w:tc>
        <w:tc>
          <w:tcPr>
            <w:tcW w:w="284" w:type="dxa"/>
          </w:tcPr>
          <w:p w:rsidR="003B10AC" w:rsidRDefault="003B10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10AC" w:rsidRPr="00897FB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детей дошкольного возраста с использованием основных видов движений /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младшего школьного возраста с направленностью на развитие двигательных качеств.</w:t>
            </w:r>
          </w:p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среднего школьного возраста с направленностью на развитие двигательных действий.</w:t>
            </w:r>
          </w:p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использования их на учебно-тренировочных занятиях по различным видам спорта (вид спорта выбирается самостоятельно).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</w:tr>
      <w:tr w:rsidR="003B10AC" w:rsidRPr="00897FB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3B10AC" w:rsidRPr="00897FBD">
        <w:trPr>
          <w:trHeight w:hRule="exact" w:val="277"/>
        </w:trPr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10AC" w:rsidRPr="00897FB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10AC" w:rsidRPr="00897FBD">
        <w:trPr>
          <w:trHeight w:hRule="exact" w:val="277"/>
        </w:trPr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2943BE" w:rsidRDefault="003B10AC">
            <w:pPr>
              <w:rPr>
                <w:lang w:val="ru-RU"/>
              </w:rPr>
            </w:pPr>
          </w:p>
        </w:tc>
      </w:tr>
      <w:tr w:rsidR="003B10AC" w:rsidRPr="00897FB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10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0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10AC" w:rsidRPr="00897F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 подвижные игры: учебн</w:t>
            </w:r>
            <w:proofErr w:type="gramStart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2943BE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94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10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10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3B10AC" w:rsidRDefault="00294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3B10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3B10AC" w:rsidRDefault="003B10AC"/>
        </w:tc>
        <w:tc>
          <w:tcPr>
            <w:tcW w:w="2269" w:type="dxa"/>
          </w:tcPr>
          <w:p w:rsidR="003B10AC" w:rsidRDefault="003B10AC"/>
        </w:tc>
        <w:tc>
          <w:tcPr>
            <w:tcW w:w="993" w:type="dxa"/>
          </w:tcPr>
          <w:p w:rsidR="003B10AC" w:rsidRDefault="003B10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10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3B10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10A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</w:t>
            </w:r>
            <w:proofErr w:type="gram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спец. - Физическая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B10A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и игровые упражнения для детей третьего года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ЛИНКА-ПРЕСС,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B10AC" w:rsidRPr="00897F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Малоподвижные игры и игровые упражнения для детей 3–7 лет: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=211883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Скороходова Н. Н., </w:t>
            </w: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Магун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Подковырова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Н., Иванова,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системе обучения баскетболу: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</w:t>
            </w:r>
            <w:proofErr w:type="gramStart"/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Фараби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/59860.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Рогов, И. А., </w:t>
            </w:r>
            <w:proofErr w:type="spellStart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Шалаев,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97F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10AC" w:rsidRPr="00897F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10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10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B10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10AC" w:rsidRPr="00897F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B10AC" w:rsidRPr="00897FB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B10AC" w:rsidRPr="00897FBD">
        <w:trPr>
          <w:trHeight w:hRule="exact" w:val="277"/>
        </w:trPr>
        <w:tc>
          <w:tcPr>
            <w:tcW w:w="710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</w:tr>
      <w:tr w:rsidR="003B10AC" w:rsidRPr="00897FB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B10AC" w:rsidRPr="00897FB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3B10AC" w:rsidRPr="00897FB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3B10AC" w:rsidRPr="00897FBD" w:rsidRDefault="002943BE">
      <w:pPr>
        <w:rPr>
          <w:sz w:val="0"/>
          <w:szCs w:val="0"/>
          <w:lang w:val="ru-RU"/>
        </w:rPr>
      </w:pPr>
      <w:r w:rsidRPr="00897F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B10A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3B10AC" w:rsidRDefault="003B10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10AC" w:rsidRDefault="00294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10AC" w:rsidRPr="00897FB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наличием необходимого инвентаря.</w:t>
            </w:r>
          </w:p>
        </w:tc>
      </w:tr>
      <w:tr w:rsidR="003B10AC" w:rsidRPr="00897FBD">
        <w:trPr>
          <w:trHeight w:hRule="exact" w:val="277"/>
        </w:trPr>
        <w:tc>
          <w:tcPr>
            <w:tcW w:w="4679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0AC" w:rsidRPr="00897FBD" w:rsidRDefault="003B10AC">
            <w:pPr>
              <w:rPr>
                <w:lang w:val="ru-RU"/>
              </w:rPr>
            </w:pPr>
          </w:p>
        </w:tc>
      </w:tr>
      <w:tr w:rsidR="003B10AC" w:rsidRPr="00897FB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97F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7F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B10AC" w:rsidRPr="00897FB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0AC" w:rsidRPr="00897FBD" w:rsidRDefault="00294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7F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B10AC" w:rsidRDefault="003B10AC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Pr="00897FBD" w:rsidRDefault="00897FBD" w:rsidP="00897FB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</w:t>
      </w:r>
    </w:p>
    <w:p w:rsidR="00897FBD" w:rsidRPr="00897FBD" w:rsidRDefault="00897FBD" w:rsidP="00897FB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5"/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ПО ДИСЦИПЛИНЕ</w:t>
      </w:r>
    </w:p>
    <w:p w:rsidR="00897FBD" w:rsidRPr="00897FBD" w:rsidRDefault="00897FBD" w:rsidP="00897FB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97FBD" w:rsidRPr="00897FBD" w:rsidRDefault="00897FBD" w:rsidP="00897FB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1.1 Показатели и критерии оценивания компетенций</w:t>
      </w:r>
    </w:p>
    <w:tbl>
      <w:tblPr>
        <w:tblStyle w:val="a3"/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409"/>
        <w:gridCol w:w="2552"/>
        <w:gridCol w:w="2410"/>
        <w:gridCol w:w="2693"/>
      </w:tblGrid>
      <w:tr w:rsidR="00897FBD" w:rsidRPr="00897FBD" w:rsidTr="00897FBD">
        <w:trPr>
          <w:trHeight w:val="426"/>
        </w:trPr>
        <w:tc>
          <w:tcPr>
            <w:tcW w:w="2409" w:type="dxa"/>
            <w:hideMark/>
          </w:tcPr>
          <w:p w:rsidR="00897FBD" w:rsidRPr="00897FBD" w:rsidRDefault="00897FBD" w:rsidP="00897FB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ЗУН, составляющие компетенцию </w:t>
            </w:r>
          </w:p>
        </w:tc>
        <w:tc>
          <w:tcPr>
            <w:tcW w:w="2552" w:type="dxa"/>
            <w:hideMark/>
          </w:tcPr>
          <w:p w:rsidR="00897FBD" w:rsidRPr="00897FBD" w:rsidRDefault="00897FBD" w:rsidP="00897FB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Показатели оценивания</w:t>
            </w:r>
          </w:p>
        </w:tc>
        <w:tc>
          <w:tcPr>
            <w:tcW w:w="2410" w:type="dxa"/>
            <w:hideMark/>
          </w:tcPr>
          <w:p w:rsidR="00897FBD" w:rsidRPr="00897FBD" w:rsidRDefault="00897FBD" w:rsidP="00897FB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2693" w:type="dxa"/>
            <w:hideMark/>
          </w:tcPr>
          <w:p w:rsidR="00897FBD" w:rsidRPr="00897FBD" w:rsidRDefault="00897FBD" w:rsidP="00897FBD">
            <w:pPr>
              <w:spacing w:line="256" w:lineRule="auto"/>
              <w:ind w:left="-88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Средства оценивания</w:t>
            </w:r>
          </w:p>
        </w:tc>
      </w:tr>
      <w:tr w:rsidR="00897FBD" w:rsidRPr="00897FBD" w:rsidTr="00897FBD">
        <w:trPr>
          <w:trHeight w:val="334"/>
        </w:trPr>
        <w:tc>
          <w:tcPr>
            <w:tcW w:w="10064" w:type="dxa"/>
            <w:gridSpan w:val="4"/>
          </w:tcPr>
          <w:p w:rsidR="00897FBD" w:rsidRPr="00897FBD" w:rsidRDefault="00897FBD" w:rsidP="00897FB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ОПК-4: </w:t>
            </w:r>
            <w:proofErr w:type="gramStart"/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97FBD" w:rsidRPr="00897FBD" w:rsidTr="00897FBD">
        <w:trPr>
          <w:trHeight w:val="1222"/>
        </w:trPr>
        <w:tc>
          <w:tcPr>
            <w:tcW w:w="2409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Знать: 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базовые правовые знания в области физического воспитания</w:t>
            </w:r>
          </w:p>
        </w:tc>
        <w:tc>
          <w:tcPr>
            <w:tcW w:w="2552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формулирует ответы на поставленные вопросы в части базовых правовых знаний в области физического воспитания</w:t>
            </w:r>
          </w:p>
        </w:tc>
        <w:tc>
          <w:tcPr>
            <w:tcW w:w="2410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693" w:type="dxa"/>
          </w:tcPr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О – опрос (О1-15)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задание (З-1-5)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</w:p>
        </w:tc>
      </w:tr>
      <w:tr w:rsidR="00897FBD" w:rsidRPr="00897FBD" w:rsidTr="00897FBD">
        <w:trPr>
          <w:trHeight w:val="1709"/>
        </w:trPr>
        <w:tc>
          <w:tcPr>
            <w:tcW w:w="2409" w:type="dxa"/>
          </w:tcPr>
          <w:p w:rsidR="00897FBD" w:rsidRPr="00897FBD" w:rsidRDefault="00897FBD" w:rsidP="00897FBD">
            <w:pPr>
              <w:ind w:left="277" w:hanging="277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Уметь: 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давать оценку принимаемым мерам по охране здоровья обучающихся и реализации прав обучающихся</w:t>
            </w:r>
          </w:p>
        </w:tc>
        <w:tc>
          <w:tcPr>
            <w:tcW w:w="2552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готовность к охране здоровья  обучающихся и реализации прав обучающихся</w:t>
            </w:r>
          </w:p>
        </w:tc>
        <w:tc>
          <w:tcPr>
            <w:tcW w:w="2410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обоснованность обращения к базам данных</w:t>
            </w:r>
          </w:p>
        </w:tc>
        <w:tc>
          <w:tcPr>
            <w:tcW w:w="2693" w:type="dxa"/>
          </w:tcPr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О – опрос (О1-15)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задание (З-1-5)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</w:tc>
      </w:tr>
      <w:tr w:rsidR="00897FBD" w:rsidRPr="00897FBD" w:rsidTr="00897FBD">
        <w:trPr>
          <w:trHeight w:val="2162"/>
        </w:trPr>
        <w:tc>
          <w:tcPr>
            <w:tcW w:w="2409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Владеть: 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технологией применения  базовых правовых  знаний в области физического воспитания </w:t>
            </w:r>
            <w:r w:rsidRPr="00897FBD">
              <w:rPr>
                <w:rFonts w:ascii="Times New Roman" w:hAnsi="Times New Roman"/>
                <w:bCs/>
              </w:rPr>
              <w:t xml:space="preserve">для качественного обеспечения учебно-воспитательного процесса </w:t>
            </w:r>
          </w:p>
        </w:tc>
        <w:tc>
          <w:tcPr>
            <w:tcW w:w="2552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применяет  базовые правовые знания в области физического воспитания </w:t>
            </w:r>
          </w:p>
        </w:tc>
        <w:tc>
          <w:tcPr>
            <w:tcW w:w="2410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2693" w:type="dxa"/>
          </w:tcPr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О – опрос (О1-15)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задание (З-1-5)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</w:p>
        </w:tc>
      </w:tr>
      <w:tr w:rsidR="00897FBD" w:rsidRPr="00897FBD" w:rsidTr="00897FBD">
        <w:trPr>
          <w:trHeight w:val="576"/>
        </w:trPr>
        <w:tc>
          <w:tcPr>
            <w:tcW w:w="10064" w:type="dxa"/>
            <w:gridSpan w:val="4"/>
            <w:shd w:val="clear" w:color="auto" w:fill="auto"/>
          </w:tcPr>
          <w:p w:rsidR="00897FBD" w:rsidRPr="00897FBD" w:rsidRDefault="00897FBD" w:rsidP="00897FBD">
            <w:pPr>
              <w:jc w:val="both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ОПК-7: </w:t>
            </w:r>
            <w:proofErr w:type="gramStart"/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97FBD" w:rsidRPr="00897FBD" w:rsidTr="00897FBD">
        <w:trPr>
          <w:trHeight w:val="576"/>
        </w:trPr>
        <w:tc>
          <w:tcPr>
            <w:tcW w:w="2409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Знать: 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основы планирования игрового материала в учебном процессе</w:t>
            </w:r>
            <w:r w:rsidRPr="00897FBD">
              <w:rPr>
                <w:rFonts w:ascii="Times New Roman" w:hAnsi="Times New Roman"/>
                <w:bCs/>
              </w:rPr>
              <w:t xml:space="preserve"> в рамках реализации ФГОС</w:t>
            </w:r>
          </w:p>
        </w:tc>
        <w:tc>
          <w:tcPr>
            <w:tcW w:w="2552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формулирует основные требования при  проведении планирования игрового материала в учебном процессе</w:t>
            </w:r>
          </w:p>
        </w:tc>
        <w:tc>
          <w:tcPr>
            <w:tcW w:w="2410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693" w:type="dxa"/>
          </w:tcPr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Т–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тест (Т 24-34)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</w:rPr>
            </w:pPr>
          </w:p>
        </w:tc>
      </w:tr>
      <w:tr w:rsidR="00897FBD" w:rsidRPr="00897FBD" w:rsidTr="00897FBD">
        <w:trPr>
          <w:trHeight w:val="576"/>
        </w:trPr>
        <w:tc>
          <w:tcPr>
            <w:tcW w:w="2409" w:type="dxa"/>
          </w:tcPr>
          <w:p w:rsidR="00897FBD" w:rsidRPr="00897FBD" w:rsidRDefault="00897FBD" w:rsidP="00897FBD">
            <w:pPr>
              <w:ind w:left="277" w:hanging="277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Уметь: 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планировать учебный материал исходя из поставленных целей и задач учебного процесса</w:t>
            </w:r>
          </w:p>
        </w:tc>
        <w:tc>
          <w:tcPr>
            <w:tcW w:w="2552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подбирает соответствующие средства и методы с учетом поставленных целей и задач</w:t>
            </w:r>
          </w:p>
        </w:tc>
        <w:tc>
          <w:tcPr>
            <w:tcW w:w="2410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предложенные  средства и методы соответствуют поставленным  целям и задачам</w:t>
            </w:r>
          </w:p>
        </w:tc>
        <w:tc>
          <w:tcPr>
            <w:tcW w:w="2693" w:type="dxa"/>
          </w:tcPr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Т–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тест (Т 24-34)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</w:p>
        </w:tc>
      </w:tr>
      <w:tr w:rsidR="00897FBD" w:rsidRPr="00897FBD" w:rsidTr="00897FBD">
        <w:trPr>
          <w:trHeight w:val="576"/>
        </w:trPr>
        <w:tc>
          <w:tcPr>
            <w:tcW w:w="2409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Владеть: 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технологией планирования и анализа </w:t>
            </w:r>
            <w:r w:rsidRPr="00897FBD">
              <w:rPr>
                <w:rFonts w:ascii="Times New Roman" w:hAnsi="Times New Roman"/>
                <w:bCs/>
              </w:rPr>
              <w:t xml:space="preserve"> педагогической деятельности для качественного обеспечения учебно-воспитательного процесса в рамках  реализации ФГОС</w:t>
            </w:r>
          </w:p>
        </w:tc>
        <w:tc>
          <w:tcPr>
            <w:tcW w:w="2552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технологией составления планирования учебного материала </w:t>
            </w:r>
            <w:r w:rsidRPr="00897FBD">
              <w:rPr>
                <w:rFonts w:ascii="Times New Roman" w:hAnsi="Times New Roman"/>
                <w:bCs/>
              </w:rPr>
              <w:t xml:space="preserve"> в рамках  реализации ФГОС</w:t>
            </w:r>
            <w:r w:rsidRPr="00897FB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</w:tcPr>
          <w:p w:rsidR="00897FBD" w:rsidRPr="00897FBD" w:rsidRDefault="00897FBD" w:rsidP="00897FBD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2693" w:type="dxa"/>
          </w:tcPr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Т–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тест (Т 11-37)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  <w:proofErr w:type="gramStart"/>
            <w:r w:rsidRPr="00897FBD">
              <w:rPr>
                <w:rFonts w:ascii="Times New Roman" w:hAnsi="Times New Roman"/>
                <w:iCs/>
              </w:rPr>
              <w:t>З</w:t>
            </w:r>
            <w:proofErr w:type="gramEnd"/>
            <w:r w:rsidRPr="00897FB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897FBD" w:rsidRPr="00897FBD" w:rsidRDefault="00897FBD" w:rsidP="00897FBD">
            <w:pPr>
              <w:rPr>
                <w:rFonts w:ascii="Times New Roman" w:hAnsi="Times New Roman"/>
                <w:iCs/>
              </w:rPr>
            </w:pPr>
          </w:p>
        </w:tc>
      </w:tr>
    </w:tbl>
    <w:p w:rsidR="00897FBD" w:rsidRPr="00897FBD" w:rsidRDefault="00897FBD" w:rsidP="00897FBD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97FBD" w:rsidRPr="00897FBD" w:rsidRDefault="00897FBD" w:rsidP="00897F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897FBD" w:rsidRPr="00897FBD" w:rsidRDefault="00897FBD" w:rsidP="00897F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897FBD" w:rsidRPr="00897FBD" w:rsidRDefault="00897FBD" w:rsidP="00897FB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897FBD" w:rsidRPr="00897FBD" w:rsidRDefault="00897FBD" w:rsidP="00897F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897FBD" w:rsidRPr="00897FBD" w:rsidRDefault="00897FBD" w:rsidP="00897FB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:rsidR="00897FBD" w:rsidRPr="00897FBD" w:rsidRDefault="00897FBD" w:rsidP="00897FB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897FBD" w:rsidRPr="00897FBD" w:rsidRDefault="00897FBD" w:rsidP="00897F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1.Перечислить основные признаки игровой деятельности, дать определение понятию «игра».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2. Назвать предмет, задачи и социальные функции игровой деятельности.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Охарактеризовать педагогические основы игры (оздоровительные, воспитательные, образовательные).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4. Характеристика подвижных игр, перечислить специфические признаки.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5. Целесообразность использования подвижных игр на уроках ФК. Отличие подвижных игр 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от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спортивных.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6. Обосновать значение подвижных игр в области физического воспитания (характеристика метода и средства обучения).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7. Педагогическая классификация подвижных игр.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8. Перечислить этапы подготовки к проведению игры.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9. Перечислить последовательность объяснения игры и её отдельных компонентов.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В чем заключается руководство процессом игры.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Перечислить способы выделения водящих, разделения на команды и выбора капитанов. Обосновать на примере игр.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12. Рассказать возрастную классификацию подвижных игр.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13. Требования к подбору игр: дошкольный возраст.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14. Требования к подбору игр: младший школьный возраст.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15. Требования к подбору игр: средний школьный возраст.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16. Требования к подбору игр: подростковый возраст.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Требования к подбору игр: старший школьный возраст.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18. Перечислить педагогические требования к подбору игр на уроках физической культуры.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Дать характеристику методики проведения игры на уроках физической культуры. Перечислить этапы проведения.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20. Особенности методики проведения подвижных игр – эстафет.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21. Перечислить особенности методики проведения подвижных игр во внеурочных формах занятий: игры на переменах, в часы продленного дня, игры на прогулках, праздниках.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22. Дать определение эффективности подвижной игры. Как определяется интенсивность проведения игры.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23. Раскрыть особенности организации и проведения подвижных игр в летних оздоровительных лагерях.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24. Сформулировать принципы составления программы спортивного праздника «Веселые старты».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Использование подвижных игр для развития физических качеств.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Методика проведения игр с элементами строевой подготовки (на примере одной из игр «Запрещенное движение», «Быстро по местам», «К своим флажкам», «Пятнашки маршем»).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Методика проведения игр с элементами общеразвивающих упражнений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.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(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а примере одной из игр «Группа смирно!», «Передача мячей в колоннах»).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28. Методика проведения игр с пробежками (на примере одной из игр  «Космонавты», «Угадай, чей голосок?», «Два мороза», «День и ночь», «Воробьи и вороны»).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Методика проведения игр типа салок (на примере одной из игр «Салки простые», «Стой-беги», «Ловля парами», «Белые медведи»).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Методика проведения игр с метанием (на примере одной из игр «Охотники и утки», «Защита булав», «Ловкие и меткие», «Попади в мяч», «Подвижная цель»).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 xml:space="preserve">31. 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Методика проведения игр с прыжками (на примере одной из игр «Зайцы в огороде», «Волк во рву», «Чехарда». </w:t>
      </w:r>
      <w:proofErr w:type="gramEnd"/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Методика проведения игр с предметами (на примере одной из игр «Мяч по полу», «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Передал-садись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», «Веревочка под ногами»)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Методика проведения игр с преимущественным развитием гибкости (на примере одной из игр «Мостик и кошка», «Передача мяча в колонах»).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34. Методика проведения игр с преимущественным развитием быстроты (на примере одной из игр «Команда быстроногих», «Эстафета зверей», «Вызов номеров»).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Методика проведения игр с преимущественным развитием силы (на примере одной из игр «Бой петухов», «Соревнования тачек», «Выталкивание из круга», «Борьба в квадратах»).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36. Методика проведения игр с преимущественным развитием ловкости (на примере одной из игр «Третий лишний», «Заяц без логова»). 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Составление положения и методика проведения эстафет.</w:t>
      </w:r>
    </w:p>
    <w:p w:rsidR="00897FBD" w:rsidRPr="00897FBD" w:rsidRDefault="00897FBD" w:rsidP="00897FB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38. Методика проведения игр-аттракционов: «Два стула и веревочка», «Меткий футболист», «Точный прыжок», «Пингвины», «Сбор урожая».39 </w:t>
      </w:r>
    </w:p>
    <w:p w:rsidR="00897FBD" w:rsidRPr="00897FBD" w:rsidRDefault="00897FBD" w:rsidP="00897FBD">
      <w:pPr>
        <w:spacing w:after="0"/>
        <w:ind w:left="2" w:right="50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Организация и проведения соревнований по подвижным играм типа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«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Веселые старты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»</w:t>
      </w:r>
    </w:p>
    <w:p w:rsidR="00897FBD" w:rsidRPr="00897FBD" w:rsidRDefault="00897FBD" w:rsidP="00897FBD">
      <w:pPr>
        <w:tabs>
          <w:tab w:val="left" w:pos="282"/>
        </w:tabs>
        <w:spacing w:after="0"/>
        <w:ind w:right="176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40.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в уроке ФК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Понятие игрового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смешанного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тематического 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сюжетного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41.Подвижные игры в программе ФК в общеобразовательной школе внеурочные формы проведения подвижных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Классификация подвижных игр по 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преимущественное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проявлению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физических качеств.</w:t>
      </w:r>
    </w:p>
    <w:p w:rsidR="00897FBD" w:rsidRPr="00897FBD" w:rsidRDefault="00897FBD" w:rsidP="00897FBD">
      <w:pPr>
        <w:tabs>
          <w:tab w:val="left" w:pos="282"/>
        </w:tabs>
        <w:spacing w:after="0"/>
        <w:ind w:right="17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43.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и значение подвижных игр в занятиях спортом.</w:t>
      </w:r>
    </w:p>
    <w:p w:rsidR="00897FBD" w:rsidRPr="00897FBD" w:rsidRDefault="00897FBD" w:rsidP="00897FBD">
      <w:pPr>
        <w:tabs>
          <w:tab w:val="left" w:pos="616"/>
        </w:tabs>
        <w:spacing w:after="0"/>
        <w:ind w:left="2" w:right="2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Классификация коллективных подвижных игр по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принципу взаимоотношений и взаимодействий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Привести конкретные примеры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100.</w:t>
      </w:r>
    </w:p>
    <w:p w:rsidR="00897FBD" w:rsidRPr="00897FBD" w:rsidRDefault="00897FBD" w:rsidP="00897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897FBD" w:rsidRPr="00897FBD" w:rsidRDefault="00897FBD" w:rsidP="00897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Отлично – 42-50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897FBD" w:rsidRPr="00897FBD" w:rsidRDefault="00897FBD" w:rsidP="00897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33-41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897FBD" w:rsidRPr="00897FBD" w:rsidRDefault="00897FBD" w:rsidP="00897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–25-32 баллов. Ответ на вопрос частично верен, продемонстрирована некоторая неточность ответов на дополнительные вопросы.</w:t>
      </w:r>
    </w:p>
    <w:p w:rsidR="00897FBD" w:rsidRDefault="00897FBD" w:rsidP="00897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0-24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897FBD" w:rsidRPr="00897FBD" w:rsidRDefault="00897FBD" w:rsidP="00897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FBD" w:rsidRPr="00897FBD" w:rsidRDefault="00897FBD" w:rsidP="00897F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97FB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Вопросы для  устного опроса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Предпосылки возникновения  подвижных игр.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Дать определение игры в историческом плане.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о подвижных играх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: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Воспитательные аспекты применения подвижных игр.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 чём заключаются социальные функции игры.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Дать определение игры в современном понимании.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Какие виды классификаций подвижных игр вы знаете?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На что должна опираться методика проведения подвижных игр.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Биологические аспекты игры.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Образовательные функции игры.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Дать характеристику игре, как элементу культуры.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Перечислить базовые правовые обязанности участников образовательного процесса.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Чем определяется выбор игры.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Психологические аспекты игры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Особенность подвижных игр, как эмоциональная деятельность детей.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Организация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играющих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для проведения игры. Способы подведения итогов игры.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Объяснение игры и руководство игрой. 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Структура игры. Что выступает мотивом игры? 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Структура игры. Что определяет сюжет игры?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Характеристика игр-эстафет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Перечислите сюжеты игры по видам сложности.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количеству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преимущественному развитию физических качеств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Дать характеристику каждой группе с конкретными примерами игр.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578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подвижных игр по подвижности 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интенсивности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342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эстафет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характеристика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коллективных 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подвижных игр по принципу взаимоотношений и взаимодействий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Отличия спортивных игр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от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подвижных. 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дошкольниками.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младшими школьниками.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учащимися среднего и старшего школьного возраста.</w:t>
      </w:r>
    </w:p>
    <w:p w:rsidR="00897FBD" w:rsidRPr="00897FBD" w:rsidRDefault="00897FBD" w:rsidP="00897FB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97F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Требования к выбору игры</w:t>
      </w:r>
      <w:r w:rsidRPr="00897FBD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места для игр и разметка площадки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инвентаря к играм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Предварительный анализ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Размещение 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играющих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место руководителя при объяснении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Объяснение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 w:line="239" w:lineRule="auto"/>
        <w:ind w:right="1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выделения водящих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: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ц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елесообразность их применения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1741"/>
          <w:tab w:val="left" w:pos="3501"/>
          <w:tab w:val="left" w:pos="4201"/>
          <w:tab w:val="left" w:pos="5741"/>
        </w:tabs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разделения на команды: преимущества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целесообразность их применения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28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капитана в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Способы выбора капитанов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 помощников в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процессом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Дозировка нагрузки в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Подведение итогов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897FBD" w:rsidRPr="00897FBD" w:rsidRDefault="00897FBD" w:rsidP="00897F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15. Ответ на каждый вопрос оценивается максимум в 1 балл. Критерии оценивания 1 вопроса.</w:t>
      </w:r>
    </w:p>
    <w:p w:rsidR="00897FBD" w:rsidRPr="00897FBD" w:rsidRDefault="00897FBD" w:rsidP="00897F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897FBD" w:rsidRPr="00897FBD" w:rsidRDefault="00897FBD" w:rsidP="00897F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897FBD" w:rsidRPr="00897FBD" w:rsidRDefault="00897FBD" w:rsidP="00897F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897FBD" w:rsidRPr="00897FBD" w:rsidRDefault="00897FBD" w:rsidP="00897FB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897FBD" w:rsidRPr="00897FBD" w:rsidRDefault="00897FBD" w:rsidP="00897FB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97FBD" w:rsidRPr="00897FBD" w:rsidRDefault="00897FBD" w:rsidP="00897FBD">
      <w:pPr>
        <w:ind w:right="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Тесты </w:t>
      </w:r>
    </w:p>
    <w:p w:rsidR="00897FBD" w:rsidRPr="00897FBD" w:rsidRDefault="00897FBD" w:rsidP="00897FBD">
      <w:pPr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какие группы делятся подвижные игры по подвижности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индивидуальные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массовые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7FBD" w:rsidRPr="00897FBD" w:rsidRDefault="00897FBD" w:rsidP="00897FBD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большой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средней и малой подвижности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7FBD" w:rsidRPr="00897FBD" w:rsidRDefault="00897FBD" w:rsidP="00897FBD">
      <w:pPr>
        <w:spacing w:after="0"/>
        <w:ind w:left="2" w:right="388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простые и сложные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какие группы делятся коллективные подвижные игры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разделения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разделением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разделения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разделением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897FBD" w:rsidRPr="00897FBD" w:rsidRDefault="00897FBD" w:rsidP="00897FBD">
      <w:pPr>
        <w:numPr>
          <w:ilvl w:val="0"/>
          <w:numId w:val="2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подвижных игр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а) индивидуальные</w:t>
      </w:r>
    </w:p>
    <w:p w:rsidR="00897FBD" w:rsidRPr="00897FBD" w:rsidRDefault="00897FBD" w:rsidP="00897FBD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б) коллективные</w:t>
      </w:r>
    </w:p>
    <w:p w:rsidR="00897FBD" w:rsidRPr="00897FBD" w:rsidRDefault="00897FBD" w:rsidP="00897FBD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в)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свободные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организованные с установленными правилами</w:t>
      </w:r>
    </w:p>
    <w:p w:rsidR="00897FBD" w:rsidRPr="00897FBD" w:rsidRDefault="00897FBD" w:rsidP="00897FBD">
      <w:pPr>
        <w:numPr>
          <w:ilvl w:val="0"/>
          <w:numId w:val="2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Способы выбора водящих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жребию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сговору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303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жребию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предыдущих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выбору самих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назначению руководителя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предыдущих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назначению руководителя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3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Когда руководитель раздает инвентарь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объяснением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7FBD" w:rsidRPr="00897FBD" w:rsidRDefault="00897FBD" w:rsidP="00897FBD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объяснения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7FBD" w:rsidRPr="00897FBD" w:rsidRDefault="00897FBD" w:rsidP="00897FBD">
      <w:pPr>
        <w:spacing w:after="0" w:line="308" w:lineRule="auto"/>
        <w:ind w:left="2" w:right="556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время объяснения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3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Когда руководитель объясняет игру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выбора водящих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разделив 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играющих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построив 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играющих</w:t>
      </w:r>
      <w:proofErr w:type="gramEnd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исходное положение к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делает руководитель в конце игры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подводит итоги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делает разбор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7FBD" w:rsidRPr="00897FBD" w:rsidRDefault="00897FBD" w:rsidP="00897FBD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сообщает о допущенных ошибках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7FBD" w:rsidRPr="00897FBD" w:rsidRDefault="00897FBD" w:rsidP="00897FBD">
      <w:pPr>
        <w:spacing w:after="0" w:line="308" w:lineRule="auto"/>
        <w:ind w:left="2" w:right="440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собирает инвентарь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классифицируются эстафеты по количеству заданий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сложные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5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классифицируются эстафеты по характеру перемещений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комбинированные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303" w:lineRule="auto"/>
        <w:ind w:left="2" w:right="4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линейные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7FBD" w:rsidRPr="00897FBD" w:rsidRDefault="00897FBD" w:rsidP="00897FBD">
      <w:pPr>
        <w:spacing w:after="0" w:line="303" w:lineRule="auto"/>
        <w:ind w:left="2" w:right="488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комбинированные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Где должен находиться руководитель при объяснении игры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если играющие построены в круг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центре круга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кругом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кругу между </w:t>
      </w:r>
      <w:proofErr w:type="gramStart"/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играющими</w:t>
      </w:r>
      <w:proofErr w:type="gramEnd"/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11. С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детьми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какого возраста не рекомендуется использовать командные игры: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3, 4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12</w:t>
      </w:r>
      <w:r w:rsidRPr="00897FB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 какой части урока для детей 1 – 4 классов рекомендуется проводить игры на развитие ловкости и быстроты (типа «Два Мороза», «Волк во рву»):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13.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какой части урока рекомендуется вводить игры с ритмической ходьбой, дополнительными гимнастическими движениями, согласованию движения, требующего от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играющих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организованности и внимания: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14.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детьми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каких классов рекомендуется проводить сюжетные игры: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3, 4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7, 8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всех.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15.Наиболее благоприятная погода для проведения подвижных игр зимой на воздухе без ветра при температуре: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º С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15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º С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20º С.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16.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При объяснении игры нельзя ставить детей лицом: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к выходу из зала;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к солнцу;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друг к другу.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17.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Игру следует объяснять по следующей схеме: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цель игры, правила игры, роли играющих и их расположение на площадке, содержание игры;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роли играющих и их расположение на площадке, содержание игры, цель игры, правила;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Цель игры, название игры, правила игры, содержание игры, роли играющих и их расположение на площадке.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18.Выбор игры на уроке зависит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от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…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общей задачи урока;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возрастные особенности детей;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физической подготовленности;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количества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19.Какие физические качества развивает игра «Перестрелка»: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гибкость;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силу;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быстроту.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20.В каких случаях возможно длительное объяснение игры: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в игре допускаются нарушения правил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учащиеся играют в эту игру впервые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один из учеников не знаком с этой игрой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21.Формируя равные по силам команды, лучше это сделать: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путем расчета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путем фигурной маршировки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самому преподавателю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22.Задержка игры: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уменьшает готовность детей к игре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способствует увеличения </w:t>
      </w:r>
      <w:proofErr w:type="spell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предигрового</w:t>
      </w:r>
      <w:proofErr w:type="spell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состояния детей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никак не сказывается на игровом состоянии детей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23.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Закончив игру, учитель объявляет победителя и: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отмечает учеников, не справившихся с игрой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урок дальше по плану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разбор игры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24.Для повышения физической нагрузки в играх, используются следующие приемы: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размеров площадки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упрощение правил игры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количества повторений элементов игры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25.Если игра проводится после больших физических и умственных усилий, надо предложить игру: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малой подвижности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средней подвижности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большого напряжения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26.Нельзя допускать, чтобы водящий: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менялся во время игры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отстранялся от игры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долгое время находился в движении без отдыха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27.При определении результатов игры, учитывается не только быстрота, но и: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сила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выносливость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качество выполнения заданий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28. Подвижные игры в старших классах в основном используют </w:t>
      </w:r>
      <w:proofErr w:type="gramStart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для</w:t>
      </w:r>
      <w:proofErr w:type="gramEnd"/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повышения общей физической подготовленности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специальной спортивной подготовленности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выработке более глубокого, экономичного дыхания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29. С какого класса начинается разграничение на игры преимущественно для мальчиков или для девочек.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10-11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30.С каких классов подвижные игры на уроках используются в сочетании с гимнастикой, легкой атлетикой или лыжной подготовкой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10-11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31.Правильное использование подвижных игр во время перемены способствует: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выносливости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силы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активному отдыху учащихся.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32.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Для организации и проведения подвижных игр требуется не менее: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3-5 минут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8-10 минут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10-15 минут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33.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Игры на переменах имеют свои особенности: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добровольное участие детей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игра должна вызывать большой игровой азарт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простота сюжета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34.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Во время проведения игр на воде в оздоровительных лагерях, руководитель обязан соблюдать меры безопасности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находиться в воде вместе с детьми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заранее проверить дно водоема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пересчитывать детей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внимательно следить за детьми во время пребывания в воде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35. В какой части урока физической культуры применяются игры – эстафеты?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подготовительной;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основной;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заключительной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36.</w:t>
      </w: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 подготовительной части урока эстафеты проводятся с целью: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общей и специальной разминки;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для развития определенных двигательных качеств;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качественной проверки изученного материала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37. По характеру перемещения эстафеты классифицируются: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линейные;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круговые;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встречные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9-10 баллов – оценка «отлично»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7-8 баллов – оценка «хорошо»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5-6 баллов – оценка «удовлетворительно»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0-4 баллов – оценка «неудовлетворительно»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97FBD" w:rsidRPr="00897FBD" w:rsidRDefault="00897FBD" w:rsidP="00897FBD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Практические задания</w:t>
      </w:r>
    </w:p>
    <w:p w:rsidR="00897FBD" w:rsidRPr="00897FBD" w:rsidRDefault="00897FBD" w:rsidP="00897FBD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897FBD" w:rsidRPr="00897FBD" w:rsidRDefault="00897FBD" w:rsidP="00897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1.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сюжетные, сюжетно-ролевые подвижные игры для детей дошкольного возраста с использованием основных видов движений.</w:t>
      </w:r>
    </w:p>
    <w:p w:rsidR="00897FBD" w:rsidRPr="00897FBD" w:rsidRDefault="00897FBD" w:rsidP="00897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2.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подвижные игры для детей дошкольного возраста с направленностью на развитие двигательных качеств.</w:t>
      </w:r>
    </w:p>
    <w:p w:rsidR="00897FBD" w:rsidRPr="00897FBD" w:rsidRDefault="00897FBD" w:rsidP="00897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3.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для детей младшего школьного возраста с направленностью на развитие двигательных качеств.</w:t>
      </w:r>
    </w:p>
    <w:p w:rsidR="00897FBD" w:rsidRPr="00897FBD" w:rsidRDefault="00897FBD" w:rsidP="00897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4.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для детей среднего школьного возраста с направленностью на развитие двигательных действий. </w:t>
      </w:r>
    </w:p>
    <w:p w:rsidR="00897FBD" w:rsidRPr="00897FBD" w:rsidRDefault="00897FBD" w:rsidP="00897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5.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эстафеты линейные, круговые, встречные.</w:t>
      </w:r>
    </w:p>
    <w:p w:rsidR="00897FBD" w:rsidRPr="00897FBD" w:rsidRDefault="00897FBD" w:rsidP="00897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6.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 подвижные игры, направленные на освоение основных разделов учебной программы.</w:t>
      </w:r>
    </w:p>
    <w:p w:rsidR="00897FBD" w:rsidRPr="00897FBD" w:rsidRDefault="00897FBD" w:rsidP="00897FB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7.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подвижные игры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использования их на учебно-тренировочных занятиях по различным видам спорта (вид спорта выбирается самостоятельно).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897F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Схема оформления игровой карточки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№ 1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Название игры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 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Инвентарь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проведения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</w:p>
    <w:p w:rsidR="00897FBD" w:rsidRPr="00897FBD" w:rsidRDefault="00897FBD" w:rsidP="00897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23"/>
        <w:gridCol w:w="2518"/>
        <w:gridCol w:w="3426"/>
      </w:tblGrid>
      <w:tr w:rsidR="00897FBD" w:rsidRPr="00897FBD" w:rsidTr="00537C18">
        <w:tc>
          <w:tcPr>
            <w:tcW w:w="2534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2534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535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97FBD" w:rsidRPr="00897FBD" w:rsidTr="00537C18">
        <w:tc>
          <w:tcPr>
            <w:tcW w:w="2534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97FBD" w:rsidRPr="00897FBD" w:rsidRDefault="00897FBD" w:rsidP="00897FB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FBD" w:rsidRPr="00897FBD" w:rsidRDefault="00897FBD" w:rsidP="00897F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/>
        </w:rPr>
      </w:pPr>
    </w:p>
    <w:p w:rsidR="00897FBD" w:rsidRPr="00897FBD" w:rsidRDefault="00897FBD" w:rsidP="00897FBD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ПРИМЕРНАЯ СХЕМА ПОЛОЖЕНИЯ ПРОВЕДЕНИЯ </w:t>
      </w:r>
    </w:p>
    <w:p w:rsidR="00897FBD" w:rsidRPr="00897FBD" w:rsidRDefault="00897FBD" w:rsidP="00897FBD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соревнований «Веселые старты»</w:t>
      </w:r>
    </w:p>
    <w:p w:rsidR="00897FBD" w:rsidRPr="00897FBD" w:rsidRDefault="00897FBD" w:rsidP="00897FBD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FBD" w:rsidRPr="00897FBD" w:rsidRDefault="00897FBD" w:rsidP="00897FBD">
      <w:pPr>
        <w:tabs>
          <w:tab w:val="left" w:pos="1070"/>
        </w:tabs>
        <w:spacing w:after="0" w:line="240" w:lineRule="auto"/>
        <w:ind w:right="8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1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и задачи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2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и судейство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3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соревнований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lastRenderedPageBreak/>
        <w:t>4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команд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5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победителей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6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Награждение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897FBD" w:rsidRPr="00897FBD" w:rsidRDefault="00897FBD" w:rsidP="00897FBD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pacing w:after="0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ПРОГРАММА СОРЕВНОВАНИЙ</w:t>
      </w:r>
    </w:p>
    <w:p w:rsidR="00897FBD" w:rsidRPr="00897FBD" w:rsidRDefault="00897FBD" w:rsidP="00897FBD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«</w:t>
      </w: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ВЕСЕЛЫЕ СТАРТЫ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94"/>
        <w:gridCol w:w="1843"/>
        <w:gridCol w:w="1843"/>
      </w:tblGrid>
      <w:tr w:rsidR="00897FBD" w:rsidRPr="00897FBD" w:rsidTr="00537C18">
        <w:trPr>
          <w:trHeight w:val="315"/>
        </w:trPr>
        <w:tc>
          <w:tcPr>
            <w:tcW w:w="920" w:type="dxa"/>
            <w:vAlign w:val="bottom"/>
          </w:tcPr>
          <w:p w:rsidR="00897FBD" w:rsidRPr="00897FBD" w:rsidRDefault="00897FBD" w:rsidP="00897FBD">
            <w:pPr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94" w:type="dxa"/>
            <w:vAlign w:val="bottom"/>
          </w:tcPr>
          <w:p w:rsidR="00897FBD" w:rsidRPr="00897FBD" w:rsidRDefault="00897FBD" w:rsidP="00897FBD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1843" w:type="dxa"/>
            <w:vAlign w:val="bottom"/>
          </w:tcPr>
          <w:p w:rsidR="00897FBD" w:rsidRPr="00897FBD" w:rsidRDefault="00897FBD" w:rsidP="00897FBD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1843" w:type="dxa"/>
          </w:tcPr>
          <w:p w:rsidR="00897FBD" w:rsidRPr="00897FBD" w:rsidRDefault="00897FBD" w:rsidP="00897FBD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ОМУ</w:t>
            </w:r>
          </w:p>
        </w:tc>
      </w:tr>
      <w:tr w:rsidR="00897FBD" w:rsidRPr="00897FBD" w:rsidTr="00537C18">
        <w:trPr>
          <w:trHeight w:val="322"/>
        </w:trPr>
        <w:tc>
          <w:tcPr>
            <w:tcW w:w="920" w:type="dxa"/>
            <w:vAlign w:val="bottom"/>
          </w:tcPr>
          <w:p w:rsidR="00897FBD" w:rsidRPr="00897FBD" w:rsidRDefault="00897FBD" w:rsidP="0089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97FB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п</w:t>
            </w:r>
            <w:proofErr w:type="gramEnd"/>
            <w:r w:rsidRPr="00897FBD">
              <w:rPr>
                <w:rFonts w:ascii="Times New Roman" w:eastAsia="Times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/</w:t>
            </w:r>
            <w:r w:rsidRPr="00897FB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194" w:type="dxa"/>
            <w:vAlign w:val="bottom"/>
          </w:tcPr>
          <w:p w:rsidR="00897FBD" w:rsidRPr="00897FBD" w:rsidRDefault="00897FBD" w:rsidP="0089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bottom"/>
          </w:tcPr>
          <w:p w:rsidR="00897FBD" w:rsidRPr="00897FBD" w:rsidRDefault="00897FBD" w:rsidP="0089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897FBD" w:rsidRPr="00897FBD" w:rsidRDefault="00897FBD" w:rsidP="0089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97FBD" w:rsidRPr="00897FBD" w:rsidRDefault="00897FBD" w:rsidP="00897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i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pacing w:after="0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Toc514013736"/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35. 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За каждое выполненное задание начисляется максимум 5 баллов.</w:t>
      </w:r>
    </w:p>
    <w:p w:rsidR="00897FBD" w:rsidRPr="00897FBD" w:rsidRDefault="00897FBD" w:rsidP="0089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97FBD" w:rsidRPr="00897FBD" w:rsidRDefault="00897FBD" w:rsidP="00897F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4–5 баллов. Подбор игр обоснованный и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организация и проведение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подвижных игр проведено грамотно. </w:t>
      </w:r>
    </w:p>
    <w:p w:rsidR="00897FBD" w:rsidRPr="00897FBD" w:rsidRDefault="00897FBD" w:rsidP="00897F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3-4 балла. Подбор игр обоснованный и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897FBD" w:rsidRPr="00897FBD" w:rsidRDefault="00897FBD" w:rsidP="00897F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2-3 балла. Подбор игр частично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897FBD" w:rsidRPr="00897FBD" w:rsidRDefault="00897FBD" w:rsidP="00897F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0-1 балла. Подбор игр не верен, продемонстрирована неуверенность и неточность в организации и проведении игр.</w:t>
      </w:r>
    </w:p>
    <w:p w:rsidR="00897FBD" w:rsidRPr="00897FBD" w:rsidRDefault="00897FBD" w:rsidP="00897F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FBD" w:rsidRPr="00897FBD" w:rsidRDefault="00897FBD" w:rsidP="00897FB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"/>
    </w:p>
    <w:p w:rsidR="00897FBD" w:rsidRPr="00897FBD" w:rsidRDefault="00897FBD" w:rsidP="00897FB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97FBD" w:rsidRPr="00897FBD" w:rsidRDefault="00897FBD" w:rsidP="00897F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97FBD" w:rsidRPr="00897FBD" w:rsidRDefault="00897FBD" w:rsidP="00897F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</w:t>
      </w:r>
    </w:p>
    <w:p w:rsidR="00897FBD" w:rsidRPr="00897FBD" w:rsidRDefault="00897FBD" w:rsidP="00897F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промежуточной аттестации экзаменационной сессии в устном виде.  Количество вопросов в экзаменационном задании – 2. 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97FBD" w:rsidRPr="00897FBD" w:rsidRDefault="00897FBD" w:rsidP="00897FBD">
      <w:pPr>
        <w:spacing w:after="0" w:line="36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Default="00897FBD">
      <w:pPr>
        <w:rPr>
          <w:lang w:val="ru-RU"/>
        </w:rPr>
      </w:pPr>
    </w:p>
    <w:p w:rsidR="00897FBD" w:rsidRPr="00897FBD" w:rsidRDefault="00897FBD" w:rsidP="00897FB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2</w:t>
      </w:r>
    </w:p>
    <w:p w:rsidR="00897FBD" w:rsidRPr="00897FBD" w:rsidRDefault="00897FBD" w:rsidP="00897F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897FBD" w:rsidRPr="00897FBD" w:rsidRDefault="00897FBD" w:rsidP="00897FB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97FBD" w:rsidRPr="00897FBD" w:rsidRDefault="00897FBD" w:rsidP="00897F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897FBD" w:rsidRPr="00897FBD" w:rsidRDefault="00897FBD" w:rsidP="00897FBD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897FBD" w:rsidRPr="00897FBD" w:rsidRDefault="00897FBD" w:rsidP="00897FBD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897FBD" w:rsidRPr="00897FBD" w:rsidRDefault="00897FBD" w:rsidP="00897F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игровой и деятельности, даются рекомендации для самостоятельной работы и подготовке к практическим занятиям. </w:t>
      </w:r>
    </w:p>
    <w:p w:rsidR="00897FBD" w:rsidRPr="00897FBD" w:rsidRDefault="00897FBD" w:rsidP="00897F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Овладеть технологией планирования, организации и проведения подвижных игр.</w:t>
      </w:r>
    </w:p>
    <w:p w:rsidR="00897FBD" w:rsidRPr="00897FBD" w:rsidRDefault="00897FBD" w:rsidP="00897F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897FBD" w:rsidRPr="00897FBD" w:rsidRDefault="00897FBD" w:rsidP="00897F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897FBD" w:rsidRPr="00897FBD" w:rsidRDefault="00897FBD" w:rsidP="00897FBD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897FBD" w:rsidRPr="00897FBD" w:rsidRDefault="00897FBD" w:rsidP="00897FBD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897FBD" w:rsidRPr="00897FBD" w:rsidRDefault="00897FBD" w:rsidP="00897FBD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задание по изучаемой теме;</w:t>
      </w:r>
    </w:p>
    <w:p w:rsidR="00897FBD" w:rsidRPr="00897FBD" w:rsidRDefault="00897FBD" w:rsidP="00897F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897FBD" w:rsidRPr="00897FBD" w:rsidRDefault="00897FBD" w:rsidP="00897F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97F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897F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897F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897FBD" w:rsidRPr="00897FBD" w:rsidRDefault="00897FBD" w:rsidP="00897F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опроса, посредством тестирования и выполнением практических заданий. </w:t>
      </w:r>
    </w:p>
    <w:p w:rsidR="00897FBD" w:rsidRPr="00897FBD" w:rsidRDefault="00897FBD" w:rsidP="00897F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897FBD" w:rsidRPr="00897FBD" w:rsidRDefault="00897FBD" w:rsidP="00897F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897FBD" w:rsidRPr="00897FBD" w:rsidRDefault="00897FBD" w:rsidP="00897FBD">
      <w:pPr>
        <w:jc w:val="both"/>
        <w:rPr>
          <w:rFonts w:ascii="Calibri" w:eastAsia="Times New Roman" w:hAnsi="Calibri" w:cs="Calibri"/>
          <w:lang w:val="ru-RU" w:eastAsia="ru-RU"/>
        </w:rPr>
      </w:pPr>
    </w:p>
    <w:p w:rsidR="00897FBD" w:rsidRPr="00897FBD" w:rsidRDefault="00897FBD" w:rsidP="00897FBD">
      <w:pPr>
        <w:rPr>
          <w:rFonts w:ascii="Calibri" w:eastAsia="Times New Roman" w:hAnsi="Calibri" w:cs="Calibri"/>
          <w:lang w:val="ru-RU" w:eastAsia="ru-RU"/>
        </w:rPr>
      </w:pPr>
    </w:p>
    <w:p w:rsidR="00897FBD" w:rsidRPr="00897FBD" w:rsidRDefault="00897FBD">
      <w:pPr>
        <w:rPr>
          <w:lang w:val="ru-RU"/>
        </w:rPr>
      </w:pPr>
      <w:bookmarkStart w:id="2" w:name="_GoBack"/>
      <w:bookmarkEnd w:id="2"/>
    </w:p>
    <w:sectPr w:rsidR="00897FBD" w:rsidRPr="00897FBD" w:rsidSect="003B10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3614F786"/>
    <w:lvl w:ilvl="0" w:tplc="6344BC0C">
      <w:start w:val="3"/>
      <w:numFmt w:val="decimal"/>
      <w:lvlText w:val="%1."/>
      <w:lvlJc w:val="left"/>
    </w:lvl>
    <w:lvl w:ilvl="1" w:tplc="99E0CE62">
      <w:numFmt w:val="decimal"/>
      <w:lvlText w:val=""/>
      <w:lvlJc w:val="left"/>
    </w:lvl>
    <w:lvl w:ilvl="2" w:tplc="00306C2E">
      <w:numFmt w:val="decimal"/>
      <w:lvlText w:val=""/>
      <w:lvlJc w:val="left"/>
    </w:lvl>
    <w:lvl w:ilvl="3" w:tplc="A802EE2C">
      <w:numFmt w:val="decimal"/>
      <w:lvlText w:val=""/>
      <w:lvlJc w:val="left"/>
    </w:lvl>
    <w:lvl w:ilvl="4" w:tplc="B9FEC48E">
      <w:numFmt w:val="decimal"/>
      <w:lvlText w:val=""/>
      <w:lvlJc w:val="left"/>
    </w:lvl>
    <w:lvl w:ilvl="5" w:tplc="2DFC991C">
      <w:numFmt w:val="decimal"/>
      <w:lvlText w:val=""/>
      <w:lvlJc w:val="left"/>
    </w:lvl>
    <w:lvl w:ilvl="6" w:tplc="75805180">
      <w:numFmt w:val="decimal"/>
      <w:lvlText w:val=""/>
      <w:lvlJc w:val="left"/>
    </w:lvl>
    <w:lvl w:ilvl="7" w:tplc="08BC7C5C">
      <w:numFmt w:val="decimal"/>
      <w:lvlText w:val=""/>
      <w:lvlJc w:val="left"/>
    </w:lvl>
    <w:lvl w:ilvl="8" w:tplc="4636D2EC">
      <w:numFmt w:val="decimal"/>
      <w:lvlText w:val=""/>
      <w:lvlJc w:val="left"/>
    </w:lvl>
  </w:abstractNum>
  <w:abstractNum w:abstractNumId="1">
    <w:nsid w:val="000063CB"/>
    <w:multiLevelType w:val="hybridMultilevel"/>
    <w:tmpl w:val="6714DF38"/>
    <w:lvl w:ilvl="0" w:tplc="24CA9DBE">
      <w:start w:val="5"/>
      <w:numFmt w:val="decimal"/>
      <w:lvlText w:val="%1."/>
      <w:lvlJc w:val="left"/>
    </w:lvl>
    <w:lvl w:ilvl="1" w:tplc="06B2561C">
      <w:numFmt w:val="decimal"/>
      <w:lvlText w:val=""/>
      <w:lvlJc w:val="left"/>
    </w:lvl>
    <w:lvl w:ilvl="2" w:tplc="C096B0C2">
      <w:numFmt w:val="decimal"/>
      <w:lvlText w:val=""/>
      <w:lvlJc w:val="left"/>
    </w:lvl>
    <w:lvl w:ilvl="3" w:tplc="A3602532">
      <w:numFmt w:val="decimal"/>
      <w:lvlText w:val=""/>
      <w:lvlJc w:val="left"/>
    </w:lvl>
    <w:lvl w:ilvl="4" w:tplc="48EC012C">
      <w:numFmt w:val="decimal"/>
      <w:lvlText w:val=""/>
      <w:lvlJc w:val="left"/>
    </w:lvl>
    <w:lvl w:ilvl="5" w:tplc="50540816">
      <w:numFmt w:val="decimal"/>
      <w:lvlText w:val=""/>
      <w:lvlJc w:val="left"/>
    </w:lvl>
    <w:lvl w:ilvl="6" w:tplc="8BDE5694">
      <w:numFmt w:val="decimal"/>
      <w:lvlText w:val=""/>
      <w:lvlJc w:val="left"/>
    </w:lvl>
    <w:lvl w:ilvl="7" w:tplc="DA326376">
      <w:numFmt w:val="decimal"/>
      <w:lvlText w:val=""/>
      <w:lvlJc w:val="left"/>
    </w:lvl>
    <w:lvl w:ilvl="8" w:tplc="152475E0">
      <w:numFmt w:val="decimal"/>
      <w:lvlText w:val=""/>
      <w:lvlJc w:val="left"/>
    </w:lvl>
  </w:abstractNum>
  <w:abstractNum w:abstractNumId="2">
    <w:nsid w:val="00006BFC"/>
    <w:multiLevelType w:val="hybridMultilevel"/>
    <w:tmpl w:val="6D6412EE"/>
    <w:lvl w:ilvl="0" w:tplc="8B48C792">
      <w:start w:val="7"/>
      <w:numFmt w:val="decimal"/>
      <w:lvlText w:val="%1."/>
      <w:lvlJc w:val="left"/>
    </w:lvl>
    <w:lvl w:ilvl="1" w:tplc="B0369764">
      <w:numFmt w:val="decimal"/>
      <w:lvlText w:val=""/>
      <w:lvlJc w:val="left"/>
    </w:lvl>
    <w:lvl w:ilvl="2" w:tplc="582E52A4">
      <w:numFmt w:val="decimal"/>
      <w:lvlText w:val=""/>
      <w:lvlJc w:val="left"/>
    </w:lvl>
    <w:lvl w:ilvl="3" w:tplc="D52C992A">
      <w:numFmt w:val="decimal"/>
      <w:lvlText w:val=""/>
      <w:lvlJc w:val="left"/>
    </w:lvl>
    <w:lvl w:ilvl="4" w:tplc="5FD605F4">
      <w:numFmt w:val="decimal"/>
      <w:lvlText w:val=""/>
      <w:lvlJc w:val="left"/>
    </w:lvl>
    <w:lvl w:ilvl="5" w:tplc="D4E4D698">
      <w:numFmt w:val="decimal"/>
      <w:lvlText w:val=""/>
      <w:lvlJc w:val="left"/>
    </w:lvl>
    <w:lvl w:ilvl="6" w:tplc="037AB7D6">
      <w:numFmt w:val="decimal"/>
      <w:lvlText w:val=""/>
      <w:lvlJc w:val="left"/>
    </w:lvl>
    <w:lvl w:ilvl="7" w:tplc="1CB6FB34">
      <w:numFmt w:val="decimal"/>
      <w:lvlText w:val=""/>
      <w:lvlJc w:val="left"/>
    </w:lvl>
    <w:lvl w:ilvl="8" w:tplc="BCE636B4">
      <w:numFmt w:val="decimal"/>
      <w:lvlText w:val=""/>
      <w:lvlJc w:val="left"/>
    </w:lvl>
  </w:abstractNum>
  <w:abstractNum w:abstractNumId="3">
    <w:nsid w:val="00006E5D"/>
    <w:multiLevelType w:val="hybridMultilevel"/>
    <w:tmpl w:val="6094A328"/>
    <w:lvl w:ilvl="0" w:tplc="BBF05CD6">
      <w:start w:val="1"/>
      <w:numFmt w:val="decimal"/>
      <w:lvlText w:val="%1."/>
      <w:lvlJc w:val="left"/>
    </w:lvl>
    <w:lvl w:ilvl="1" w:tplc="1608B23E">
      <w:numFmt w:val="decimal"/>
      <w:lvlText w:val=""/>
      <w:lvlJc w:val="left"/>
    </w:lvl>
    <w:lvl w:ilvl="2" w:tplc="764830CE">
      <w:numFmt w:val="decimal"/>
      <w:lvlText w:val=""/>
      <w:lvlJc w:val="left"/>
    </w:lvl>
    <w:lvl w:ilvl="3" w:tplc="9F309662">
      <w:numFmt w:val="decimal"/>
      <w:lvlText w:val=""/>
      <w:lvlJc w:val="left"/>
    </w:lvl>
    <w:lvl w:ilvl="4" w:tplc="9AC02640">
      <w:numFmt w:val="decimal"/>
      <w:lvlText w:val=""/>
      <w:lvlJc w:val="left"/>
    </w:lvl>
    <w:lvl w:ilvl="5" w:tplc="C9D801A8">
      <w:numFmt w:val="decimal"/>
      <w:lvlText w:val=""/>
      <w:lvlJc w:val="left"/>
    </w:lvl>
    <w:lvl w:ilvl="6" w:tplc="D32CD4E4">
      <w:numFmt w:val="decimal"/>
      <w:lvlText w:val=""/>
      <w:lvlJc w:val="left"/>
    </w:lvl>
    <w:lvl w:ilvl="7" w:tplc="CB1CABDE">
      <w:numFmt w:val="decimal"/>
      <w:lvlText w:val=""/>
      <w:lvlJc w:val="left"/>
    </w:lvl>
    <w:lvl w:ilvl="8" w:tplc="ED28C22A">
      <w:numFmt w:val="decimal"/>
      <w:lvlText w:val=""/>
      <w:lvlJc w:val="left"/>
    </w:lvl>
  </w:abstractNum>
  <w:abstractNum w:abstractNumId="4">
    <w:nsid w:val="00007F96"/>
    <w:multiLevelType w:val="hybridMultilevel"/>
    <w:tmpl w:val="1DCEBBD2"/>
    <w:lvl w:ilvl="0" w:tplc="F372DED6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7982D3FE">
      <w:numFmt w:val="decimal"/>
      <w:lvlText w:val=""/>
      <w:lvlJc w:val="left"/>
    </w:lvl>
    <w:lvl w:ilvl="2" w:tplc="62224BB2">
      <w:numFmt w:val="decimal"/>
      <w:lvlText w:val=""/>
      <w:lvlJc w:val="left"/>
    </w:lvl>
    <w:lvl w:ilvl="3" w:tplc="5BB6B0DE">
      <w:numFmt w:val="decimal"/>
      <w:lvlText w:val=""/>
      <w:lvlJc w:val="left"/>
    </w:lvl>
    <w:lvl w:ilvl="4" w:tplc="C58C21C4">
      <w:numFmt w:val="decimal"/>
      <w:lvlText w:val=""/>
      <w:lvlJc w:val="left"/>
    </w:lvl>
    <w:lvl w:ilvl="5" w:tplc="D0D4F0D0">
      <w:numFmt w:val="decimal"/>
      <w:lvlText w:val=""/>
      <w:lvlJc w:val="left"/>
    </w:lvl>
    <w:lvl w:ilvl="6" w:tplc="1C7C40B6">
      <w:numFmt w:val="decimal"/>
      <w:lvlText w:val=""/>
      <w:lvlJc w:val="left"/>
    </w:lvl>
    <w:lvl w:ilvl="7" w:tplc="1250CCD4">
      <w:numFmt w:val="decimal"/>
      <w:lvlText w:val=""/>
      <w:lvlJc w:val="left"/>
    </w:lvl>
    <w:lvl w:ilvl="8" w:tplc="5D782D4C">
      <w:numFmt w:val="decimal"/>
      <w:lvlText w:val=""/>
      <w:lvlJc w:val="left"/>
    </w:lvl>
  </w:abstractNum>
  <w:abstractNum w:abstractNumId="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26AE5"/>
    <w:multiLevelType w:val="hybridMultilevel"/>
    <w:tmpl w:val="4D5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43BE"/>
    <w:rsid w:val="003B10AC"/>
    <w:rsid w:val="00897F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F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4594</Words>
  <Characters>32607</Characters>
  <Application>Microsoft Office Word</Application>
  <DocSecurity>0</DocSecurity>
  <Lines>271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2021-2022_44_03_05_37-19-3-ФСПZ_plx_Теория и методика подвижных игр</dc:title>
  <dc:creator>FastReport.NET</dc:creator>
  <cp:lastModifiedBy>User</cp:lastModifiedBy>
  <cp:revision>3</cp:revision>
  <dcterms:created xsi:type="dcterms:W3CDTF">2022-10-17T09:00:00Z</dcterms:created>
  <dcterms:modified xsi:type="dcterms:W3CDTF">2022-10-17T14:12:00Z</dcterms:modified>
</cp:coreProperties>
</file>