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Трудные случаи морфологического анализа</w:t>
            </w:r>
          </w:p>
        </w:tc>
      </w:tr>
      <w:tr>
        <w:trPr>
          <w:trHeight w:hRule="exact" w:val="972.4049"/>
        </w:trPr>
        <w:tc>
          <w:tcPr>
            <w:tcW w:w="6096" w:type="dxa"/>
          </w:tcPr>
          <w:p/>
        </w:tc>
        <w:tc>
          <w:tcPr>
            <w:tcW w:w="4679" w:type="dxa"/>
          </w:tcPr>
          <w:p/>
        </w:tc>
      </w:tr>
      <w:tr>
        <w:trPr>
          <w:trHeight w:hRule="exact" w:val="995.6307"/>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44.03.05.36 Русский язык и Иностранный язык (английский)</w:t>
            </w:r>
          </w:p>
        </w:tc>
      </w:tr>
      <w:tr>
        <w:trPr>
          <w:trHeight w:hRule="exact" w:val="3699.697"/>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695"/>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44.03.05.36-20-1-РИЯ.plx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русского языка и литературы</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(4.1)</w:t>
            </w:r>
          </w:p>
        </w:tc>
        <w:tc>
          <w:tcPr>
            <w:tcW w:w="118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118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31" w:type="dxa"/>
          </w:tcPr>
          <w:p/>
        </w:tc>
        <w:tc>
          <w:tcPr>
            <w:tcW w:w="1277" w:type="dxa"/>
          </w:tcPr>
          <w:p/>
        </w:tc>
        <w:tc>
          <w:tcPr>
            <w:tcW w:w="3828" w:type="dxa"/>
          </w:tcPr>
          <w:p/>
        </w:tc>
        <w:tc>
          <w:tcPr>
            <w:tcW w:w="710" w:type="dxa"/>
          </w:tcPr>
          <w:p/>
        </w:tc>
        <w:tc>
          <w:tcPr>
            <w:tcW w:w="285" w:type="dxa"/>
          </w:tcPr>
          <w:p/>
        </w:tc>
      </w:tr>
      <w:tr>
        <w:trPr>
          <w:trHeight w:hRule="exact" w:val="279.5943"/>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31" w:type="dxa"/>
          </w:tcPr>
          <w:p/>
        </w:tc>
        <w:tc>
          <w:tcPr>
            <w:tcW w:w="1277" w:type="dxa"/>
          </w:tcPr>
          <w:p/>
        </w:tc>
        <w:tc>
          <w:tcPr>
            <w:tcW w:w="3828" w:type="dxa"/>
          </w:tcPr>
          <w:p/>
        </w:tc>
        <w:tc>
          <w:tcPr>
            <w:tcW w:w="710" w:type="dxa"/>
          </w:tcPr>
          <w:p/>
        </w:tc>
        <w:tc>
          <w:tcPr>
            <w:tcW w:w="285" w:type="dxa"/>
          </w:tcPr>
          <w:p/>
        </w:tc>
      </w:tr>
      <w:tr>
        <w:trPr>
          <w:trHeight w:hRule="exact" w:val="416.745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25.02.2020 протокол № 8.</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д-р филол. наук, Доц., Ким Наталья Михайловна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Нарушевич А. Г.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44.03.05.36-20-1-РИЯ.plx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 формирование у студентов глубоких и полных знаний о морфологической системе русского языка (традиционное и современное учение о морфологических единицах) в единстве содержания и формы;</w:t>
            </w:r>
          </w:p>
        </w:tc>
      </w:tr>
      <w:tr>
        <w:trPr>
          <w:trHeight w:hRule="exact" w:val="727.20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1.2</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 дальнейшее совершенствование грамотности, т.е. более полное овладение нормами современного русского литературного языка, чему способствует осмысление теории и овладение практическими умениями и навыками анализа морфологических единиц в семантическом и формально-структурном аспектах;</w:t>
            </w:r>
          </w:p>
        </w:tc>
      </w:tr>
      <w:tr>
        <w:trPr>
          <w:trHeight w:hRule="exact" w:val="946.97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1.3</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3)формирование научного лингвистического мышления студентов, способствующего осознанному восприятию системности каждого языкового уровня и места трудных случаев морфологического анализа  в многоуровневой системе языка, а также изучению современных научных достижений в теории и практике направления «Трудные случаи морфологического анализа».</w:t>
            </w:r>
          </w:p>
        </w:tc>
      </w:tr>
      <w:tr>
        <w:trPr>
          <w:trHeight w:hRule="exact" w:val="277.8301"/>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ОПК-8.1:Владеет основами специальных научных знаний в сфере профессиональной деятельности</w:t>
            </w:r>
          </w:p>
        </w:tc>
      </w:tr>
      <w:tr>
        <w:trPr>
          <w:trHeight w:hRule="exact" w:val="478.0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ОПК-8.2:Осуществляет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trPr>
          <w:trHeight w:hRule="exact" w:val="1137.3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ОПК-8.3:Владеть алгоритмами и технологиями осуществления профессиональной педагогической деятельности на основе специальных научных знаний; приемами педагогической рефлексии; навыками развития у обучающихся познавательной активности, самостоятельности, инициативы, творческих способностей, формирования гражданской позиции, способности к труду и жизни в условиях современного мира, формирования у обучающихся культуры здорового и безопасного образа жизни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ПКО-3.1:Осуществляет обучение учебному предмету на основе использования предметных методик и со-временных образовательных технологий</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ПКО-3.2:Осуществляет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ПКО-3.3:Применяет предметные знания при реализации образовательного процесса</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ПКО-3.4:Организует деятельность обучающихся, направленную на развитие интереса к учебному предмету в рамках урочной и внеурочной деятельности</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ПКО-3.5:Участвует в проектировании предметной среды образовательной программы</w:t>
            </w:r>
          </w:p>
        </w:tc>
      </w:tr>
      <w:tr>
        <w:trPr>
          <w:trHeight w:hRule="exact" w:val="277.8295"/>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312"/>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727.207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 Педагогическую деятельность на основе специальных научных знаний</w:t>
            </w:r>
          </w:p>
          <w:p>
            <w:pPr>
              <w:jc w:val="left"/>
              <w:spacing w:after="0" w:line="240" w:lineRule="auto"/>
              <w:rPr>
                <w:sz w:val="19"/>
                <w:szCs w:val="19"/>
              </w:rPr>
            </w:pPr>
            <w:r>
              <w:rPr>
                <w:rFonts w:ascii="Times New Roman" w:hAnsi="Times New Roman" w:cs="Times New Roman"/>
                <w:color w:val="#000000"/>
                <w:sz w:val="19"/>
                <w:szCs w:val="19"/>
              </w:rPr>
              <w:t> 2.Реализацию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727.20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 Осуществлять педагогическую деятельность на основе специальных научных знаний</w:t>
            </w:r>
          </w:p>
          <w:p>
            <w:pPr>
              <w:jc w:val="left"/>
              <w:spacing w:after="0" w:line="240" w:lineRule="auto"/>
              <w:rPr>
                <w:sz w:val="19"/>
                <w:szCs w:val="19"/>
              </w:rPr>
            </w:pPr>
            <w:r>
              <w:rPr>
                <w:rFonts w:ascii="Times New Roman" w:hAnsi="Times New Roman" w:cs="Times New Roman"/>
                <w:color w:val="#000000"/>
                <w:sz w:val="19"/>
                <w:szCs w:val="19"/>
              </w:rPr>
              <w:t> 2.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727.20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1.Иметь навык осуществления педагогической деятельности на основе специальных научных знаний</w:t>
            </w:r>
          </w:p>
          <w:p>
            <w:pPr>
              <w:jc w:val="left"/>
              <w:spacing w:after="0" w:line="240" w:lineRule="auto"/>
              <w:rPr>
                <w:sz w:val="19"/>
                <w:szCs w:val="19"/>
              </w:rPr>
            </w:pPr>
            <w:r>
              <w:rPr>
                <w:rFonts w:ascii="Times New Roman" w:hAnsi="Times New Roman" w:cs="Times New Roman"/>
                <w:color w:val="#000000"/>
                <w:sz w:val="19"/>
                <w:szCs w:val="19"/>
              </w:rPr>
              <w:t> 2.Иметь навык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Трудные случаи анализа самостоятельных частей речи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ИМЯ СУЩЕСТВИТЕЛЬНОЕ</w:t>
            </w:r>
          </w:p>
          <w:p>
            <w:pPr>
              <w:jc w:val="left"/>
              <w:spacing w:after="0" w:line="240" w:lineRule="auto"/>
              <w:rPr>
                <w:sz w:val="19"/>
                <w:szCs w:val="19"/>
              </w:rPr>
            </w:pPr>
            <w:r>
              <w:rPr>
                <w:rFonts w:ascii="Times New Roman" w:hAnsi="Times New Roman" w:cs="Times New Roman"/>
                <w:color w:val="#000000"/>
                <w:sz w:val="19"/>
                <w:szCs w:val="19"/>
              </w:rPr>
              <w:t> Понятие лексико-грамматического разряда. Собственные и нарицательные существительные. Одушевленные и неодушевленные существительные. Конкретные и абстрактные; единичные, вещественные, собирательные существительные. Категория рода. Категория числа. Категория падежа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44.03.05.36-20-1-РИЯ.plx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ИМЯ СУЩЕСТВИТЕЛЬНОЕ</w:t>
            </w:r>
          </w:p>
          <w:p>
            <w:pPr>
              <w:jc w:val="left"/>
              <w:spacing w:after="0" w:line="240" w:lineRule="auto"/>
              <w:rPr>
                <w:sz w:val="19"/>
                <w:szCs w:val="19"/>
              </w:rPr>
            </w:pPr>
            <w:r>
              <w:rPr>
                <w:rFonts w:ascii="Times New Roman" w:hAnsi="Times New Roman" w:cs="Times New Roman"/>
                <w:color w:val="#000000"/>
                <w:sz w:val="19"/>
                <w:szCs w:val="19"/>
              </w:rPr>
              <w:t> Понятие лексико-грамматического разряда. Собственные и нарицательные существительные. Одушевленные и неодушевленные существительные. Конкретные и абстрактные; единичные, вещественные, собирательные существительные. Категория рода. Категория числа. Категория падежа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ИМЯ СУЩЕСТВИТЕЛЬНОЕ</w:t>
            </w:r>
          </w:p>
          <w:p>
            <w:pPr>
              <w:jc w:val="left"/>
              <w:spacing w:after="0" w:line="240" w:lineRule="auto"/>
              <w:rPr>
                <w:sz w:val="19"/>
                <w:szCs w:val="19"/>
              </w:rPr>
            </w:pPr>
            <w:r>
              <w:rPr>
                <w:rFonts w:ascii="Times New Roman" w:hAnsi="Times New Roman" w:cs="Times New Roman"/>
                <w:color w:val="#000000"/>
                <w:sz w:val="19"/>
                <w:szCs w:val="19"/>
              </w:rPr>
              <w:t> Понятие лексико-грамматического разряда. Собственные и нарицательные существительные. Одушевленные и неодушевленные существительные. Конкретные и абстрактные; единичные, вещественные, собирательные существительные. Категория рода. Категория числа. Категория падежа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ИМЯ ПРИЛАГАТЕЛЬНОЕ. Трудные случаи анализа. Лексико- грамматические разряды прилагательных и их признаки. Полные и краткие формы качественных прилагательных.</w:t>
            </w:r>
          </w:p>
          <w:p>
            <w:pPr>
              <w:jc w:val="left"/>
              <w:spacing w:after="0" w:line="240" w:lineRule="auto"/>
              <w:rPr>
                <w:sz w:val="19"/>
                <w:szCs w:val="19"/>
              </w:rPr>
            </w:pPr>
            <w:r>
              <w:rPr>
                <w:rFonts w:ascii="Times New Roman" w:hAnsi="Times New Roman" w:cs="Times New Roman"/>
                <w:color w:val="#000000"/>
                <w:sz w:val="19"/>
                <w:szCs w:val="19"/>
              </w:rPr>
              <w:t> Степени сравнения качественных прилагательных. Склонение имен прилагательных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Э3 Э4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ИМЯ ПРИЛАГАТЕЛЬНОЕ. Трудные случаи анализа. Лексико- грамматические разряды прилагательных и их признаки. Полные и краткие формы качественных прилагательных.</w:t>
            </w:r>
          </w:p>
          <w:p>
            <w:pPr>
              <w:jc w:val="left"/>
              <w:spacing w:after="0" w:line="240" w:lineRule="auto"/>
              <w:rPr>
                <w:sz w:val="19"/>
                <w:szCs w:val="19"/>
              </w:rPr>
            </w:pPr>
            <w:r>
              <w:rPr>
                <w:rFonts w:ascii="Times New Roman" w:hAnsi="Times New Roman" w:cs="Times New Roman"/>
                <w:color w:val="#000000"/>
                <w:sz w:val="19"/>
                <w:szCs w:val="19"/>
              </w:rPr>
              <w:t> Степени сравнения качественных прилагательных. Склонение имен прилагательных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ИМЯ ПРИЛАГАТЕЛЬНОЕ. Трудные случаи анализа. Лексико- грамматические разряды прилагательных и их признаки. Полные и краткие формы качественных прилагательных.</w:t>
            </w:r>
          </w:p>
          <w:p>
            <w:pPr>
              <w:jc w:val="left"/>
              <w:spacing w:after="0" w:line="240" w:lineRule="auto"/>
              <w:rPr>
                <w:sz w:val="19"/>
                <w:szCs w:val="19"/>
              </w:rPr>
            </w:pPr>
            <w:r>
              <w:rPr>
                <w:rFonts w:ascii="Times New Roman" w:hAnsi="Times New Roman" w:cs="Times New Roman"/>
                <w:color w:val="#000000"/>
                <w:sz w:val="19"/>
                <w:szCs w:val="19"/>
              </w:rPr>
              <w:t> Степени сравнения качественных прилагательных. Склонение имен прилагательных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ИМЯ ЧИСЛИТЕЛЬНОЕ. Трудные случаи анализа. Лексико- грамматические разряды числительных. Разряды числительных по составу. Грамматические особенности количественных числительных. Грамматические особенности собирательных числительных.</w:t>
            </w:r>
          </w:p>
          <w:p>
            <w:pPr>
              <w:jc w:val="left"/>
              <w:spacing w:after="0" w:line="240" w:lineRule="auto"/>
              <w:rPr>
                <w:sz w:val="19"/>
                <w:szCs w:val="19"/>
              </w:rPr>
            </w:pPr>
            <w:r>
              <w:rPr>
                <w:rFonts w:ascii="Times New Roman" w:hAnsi="Times New Roman" w:cs="Times New Roman"/>
                <w:color w:val="#000000"/>
                <w:sz w:val="19"/>
                <w:szCs w:val="19"/>
              </w:rPr>
              <w:t> Грамматические особенности дробных числительных.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576.86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ИМЯ ЧИСЛИТЕЛЬНОЕ. Трудные случаи анализа. Лексико- грамматические разряды числительных. Разряды числительных по составу. Грамматические особенности количественных числительных. Грамматические особенности собирательных числительных.</w:t>
            </w:r>
          </w:p>
          <w:p>
            <w:pPr>
              <w:jc w:val="left"/>
              <w:spacing w:after="0" w:line="240" w:lineRule="auto"/>
              <w:rPr>
                <w:sz w:val="19"/>
                <w:szCs w:val="19"/>
              </w:rPr>
            </w:pPr>
            <w:r>
              <w:rPr>
                <w:rFonts w:ascii="Times New Roman" w:hAnsi="Times New Roman" w:cs="Times New Roman"/>
                <w:color w:val="#000000"/>
                <w:sz w:val="19"/>
                <w:szCs w:val="19"/>
              </w:rPr>
              <w:t> Грамматические особенности дробных числительных.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Л1.5Л2.1 Л2.2 Л2.3Л3.1 Л3.3 Л3.4</w:t>
            </w:r>
          </w:p>
          <w:p>
            <w:pPr>
              <w:jc w:val="center"/>
              <w:spacing w:after="0" w:line="240" w:lineRule="auto"/>
              <w:rPr>
                <w:sz w:val="19"/>
                <w:szCs w:val="19"/>
              </w:rPr>
            </w:pPr>
            <w:r>
              <w:rPr>
                <w:rFonts w:ascii="Times New Roman" w:hAnsi="Times New Roman" w:cs="Times New Roman"/>
                <w:color w:val="#000000"/>
                <w:sz w:val="19"/>
                <w:szCs w:val="19"/>
              </w:rPr>
              <w:t> Э3 Э4 Э5</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ИМЯ ЧИСЛИТЕЛЬНОЕ. Трудные случаи анализа. Лексико- грамматические разряды числительных. Разряды числительных по составу. Грамматические особенности количественных числительных. Грамматические особенности собирательных числительных.</w:t>
            </w:r>
          </w:p>
          <w:p>
            <w:pPr>
              <w:jc w:val="left"/>
              <w:spacing w:after="0" w:line="240" w:lineRule="auto"/>
              <w:rPr>
                <w:sz w:val="19"/>
                <w:szCs w:val="19"/>
              </w:rPr>
            </w:pPr>
            <w:r>
              <w:rPr>
                <w:rFonts w:ascii="Times New Roman" w:hAnsi="Times New Roman" w:cs="Times New Roman"/>
                <w:color w:val="#000000"/>
                <w:sz w:val="19"/>
                <w:szCs w:val="19"/>
              </w:rPr>
              <w:t> Грамматические особенности дробных числительных.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Л1.5Л2.1 Л2.2 Л2.4 Л2.3Л3.2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44.03.05.36-20-1-РИЯ.plx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МЕСТОИМЕНИЕ. Трудные случаи анализа. Разряды местоимений по соотнесенности с другими частями речи. Семантические разряды местоимений. Грамматические признаки местоимений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Л1.5Л2.1 Л2.2 Л2.3Л3.2 Л3.3 Л3.4</w:t>
            </w:r>
          </w:p>
          <w:p>
            <w:pPr>
              <w:jc w:val="center"/>
              <w:spacing w:after="0" w:line="240" w:lineRule="auto"/>
              <w:rPr>
                <w:sz w:val="19"/>
                <w:szCs w:val="19"/>
              </w:rPr>
            </w:pPr>
            <w:r>
              <w:rPr>
                <w:rFonts w:ascii="Times New Roman" w:hAnsi="Times New Roman" w:cs="Times New Roman"/>
                <w:color w:val="#000000"/>
                <w:sz w:val="19"/>
                <w:szCs w:val="19"/>
              </w:rPr>
              <w:t> Э3 Э4 Э5</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МЕСТОИМЕНИЕ. Трудные случаи анализа. Разряды местоимений по соотнесенности с другими частями речи. Семантические разряды местоимений. Грамматические признаки местоимений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Л1.5Л2.1 Л2.2 Л2.4 Л2.3Л3.1 Л3.2 Л3.3</w:t>
            </w:r>
          </w:p>
          <w:p>
            <w:pPr>
              <w:jc w:val="center"/>
              <w:spacing w:after="0" w:line="240" w:lineRule="auto"/>
              <w:rPr>
                <w:sz w:val="19"/>
                <w:szCs w:val="19"/>
              </w:rPr>
            </w:pPr>
            <w:r>
              <w:rPr>
                <w:rFonts w:ascii="Times New Roman" w:hAnsi="Times New Roman" w:cs="Times New Roman"/>
                <w:color w:val="#000000"/>
                <w:sz w:val="19"/>
                <w:szCs w:val="19"/>
              </w:rPr>
              <w:t> Э2 Э4 Э5</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МЕСТОИМЕНИЕ. Трудные случаи анализа. Разряды местоимений по соотнесенности с другими частями речи. Семантические разряды местоимений. Грамматические признаки местоимений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Глагол. Трудные случаи анализа.</w:t>
            </w:r>
          </w:p>
          <w:p>
            <w:pPr>
              <w:jc w:val="left"/>
              <w:spacing w:after="0" w:line="240" w:lineRule="auto"/>
              <w:rPr>
                <w:sz w:val="19"/>
                <w:szCs w:val="19"/>
              </w:rPr>
            </w:pPr>
            <w:r>
              <w:rPr>
                <w:rFonts w:ascii="Times New Roman" w:hAnsi="Times New Roman" w:cs="Times New Roman"/>
                <w:color w:val="#000000"/>
                <w:sz w:val="19"/>
                <w:szCs w:val="19"/>
              </w:rPr>
              <w:t> Глагол как часть речи.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Л1.5Л2.1 Л2.2 Л2.4Л3.1 Л3.2 Л3.3</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Глагол. Трудные случаи анализа.</w:t>
            </w:r>
          </w:p>
          <w:p>
            <w:pPr>
              <w:jc w:val="left"/>
              <w:spacing w:after="0" w:line="240" w:lineRule="auto"/>
              <w:rPr>
                <w:sz w:val="19"/>
                <w:szCs w:val="19"/>
              </w:rPr>
            </w:pPr>
            <w:r>
              <w:rPr>
                <w:rFonts w:ascii="Times New Roman" w:hAnsi="Times New Roman" w:cs="Times New Roman"/>
                <w:color w:val="#000000"/>
                <w:sz w:val="19"/>
                <w:szCs w:val="19"/>
              </w:rPr>
              <w:t> Глагол как часть речи.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Инфинитив. Морфемный состав, морфологические категории, синтаксические функции .Суффиксы инфинитива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Л1.5Л2.2 Л2.4 Л2.3Л3.1 Л3.2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576.86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Инфинитив. Морфемный состав, морфологические категории, синтаксические функции .Суффиксы инфинитива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Л1.5Л2.1 Л2.2 Л2.4 Л2.3Л3.1 Л3.2 Л3.4</w:t>
            </w:r>
          </w:p>
          <w:p>
            <w:pPr>
              <w:jc w:val="center"/>
              <w:spacing w:after="0" w:line="240" w:lineRule="auto"/>
              <w:rPr>
                <w:sz w:val="19"/>
                <w:szCs w:val="19"/>
              </w:rPr>
            </w:pPr>
            <w:r>
              <w:rPr>
                <w:rFonts w:ascii="Times New Roman" w:hAnsi="Times New Roman" w:cs="Times New Roman"/>
                <w:color w:val="#000000"/>
                <w:sz w:val="19"/>
                <w:szCs w:val="19"/>
              </w:rPr>
              <w:t> Э2 Э4 Э5</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глагола. Классы глагола. Спряжение как изменение глагола по лицам и числам. Широкий взгляд на спряжение. Разноспрягаемые глаголы. Глаголы архаичного спряжения.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глагола. Классы глагола. Спряжение как изменение глагола по лицам и числам. Широкий взгляд на спряжение. Разноспрягаемые глаголы. Глаголы архаичного спряжения.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Л2.4 Л2.3Л3.1 Л3.2 Л3.3</w:t>
            </w:r>
          </w:p>
          <w:p>
            <w:pPr>
              <w:jc w:val="center"/>
              <w:spacing w:after="0" w:line="240" w:lineRule="auto"/>
              <w:rPr>
                <w:sz w:val="19"/>
                <w:szCs w:val="19"/>
              </w:rPr>
            </w:pPr>
            <w:r>
              <w:rPr>
                <w:rFonts w:ascii="Times New Roman" w:hAnsi="Times New Roman" w:cs="Times New Roman"/>
                <w:color w:val="#000000"/>
                <w:sz w:val="19"/>
                <w:szCs w:val="19"/>
              </w:rPr>
              <w:t> Э3 Э4 Э5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44.03.05.36-20-1-РИЯ.plx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Переходные и непереходные глаголы. Семантические особенности переходных и непереходных глаголов. Грамматические показатели переходности/непереходности. Косвенно-переходные глаголы.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Л2.4 Л2.3Л3.1 Л3.2 Л3.3</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Возвратные глаголы. Роль постфикса -ся (грамматическая роль постфикса -ся, словообразующая роль постфикса -ся; утрата грамматических и словообразующих функций).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Л1.5Л2.2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Залог как морфолого-синтаксическая категория. Категория залога в трехзалоговой( действительный, страдательный, возвратно-средний залог, глаголы вне залога) и двузалоговой оппозициях( действительный и страдательный залог).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Залог как морфолого-синтаксическая категория. Категория залога в трехзалоговой( действительный, страдательный, возвратно-средний залог, глаголы вне залога) и двузалоговой оппозициях( действительный и страдательный залог).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Категория наклонения. Категория наклонения. Значение форм наклонения (понятие об объективной модальности). Противопоставленность изъявительного наклонения повелительному и сослагательному. Образование форм повелительного  и сослагательного наклонений. Употребление одних форм наклонений в значении других.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Э5</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Категория времени.  Типы противопоставлений внутри системы временных форм глагола. Абсолютное и относительное значение  временных форм. Употребление форм одного времени в значении другого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Причастие как часть речи. Глагольные признаки причастия. Залог причастия. Время причастия. Признаки причастия общие с прилагательными. Образование причастий.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Причастие как часть речи. Глагольные признаки причастия. Залог причастия. Время причастия. Признаки причастия общие с прилагательными. Образование причастий.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44.03.05.36-20-1-РИЯ.plx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ДЕЕПРИЧАСТИЕ. Трудные случаи анализа. Вид деепричастия. Значение относительного времени деепричастия. Норма употребления деепричастия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Л1.5Л2.1 Л2.2 Л2.4Л3.1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ДЕЕПРИЧАСТИЕ. Трудные случаи анализа. Вид деепричастия. Значение относительного времени деепричастия. Норма употребления деепричастия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Л1.4Л2.1 Л2.2 Л2.4Л3.1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НАРЕЧИЕ.  Трудные случаи анализа.</w:t>
            </w:r>
          </w:p>
          <w:p>
            <w:pPr>
              <w:jc w:val="left"/>
              <w:spacing w:after="0" w:line="240" w:lineRule="auto"/>
              <w:rPr>
                <w:sz w:val="19"/>
                <w:szCs w:val="19"/>
              </w:rPr>
            </w:pPr>
            <w:r>
              <w:rPr>
                <w:rFonts w:ascii="Times New Roman" w:hAnsi="Times New Roman" w:cs="Times New Roman"/>
                <w:color w:val="#000000"/>
                <w:sz w:val="19"/>
                <w:szCs w:val="19"/>
              </w:rPr>
              <w:t> Семантика, образование, синтаксические функции наречий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Л1.4Л2.1 Л2.2 Л2.4 Л2.3Л3.1 Л3.2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НАРЕЧИЕ.  Трудные случаи анализа.</w:t>
            </w:r>
          </w:p>
          <w:p>
            <w:pPr>
              <w:jc w:val="left"/>
              <w:spacing w:after="0" w:line="240" w:lineRule="auto"/>
              <w:rPr>
                <w:sz w:val="19"/>
                <w:szCs w:val="19"/>
              </w:rPr>
            </w:pPr>
            <w:r>
              <w:rPr>
                <w:rFonts w:ascii="Times New Roman" w:hAnsi="Times New Roman" w:cs="Times New Roman"/>
                <w:color w:val="#000000"/>
                <w:sz w:val="19"/>
                <w:szCs w:val="19"/>
              </w:rPr>
              <w:t> Семантика, образование, синтаксические функции наречий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Л1.4Л2.1 Л2.2 Л2.4Л3.1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СЛОВА КАТЕГОРИИ СОСТОЯНИЯ. Трудные случаи анализа. Семантика, деривационные связи, синтаксические функции слов категории состояния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Л1.5Л2.2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Трудные случаи анализа  модальных слов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Модальные слова как часть речи. Модальность и средства ее выражения в русском языке. Деривационные связи. Семантические разряды модальных слов. Неизменяемость как основное морфологическое свойство модальных слов. Синтаксические особенности модальных слов. Отличие модальных слов от омонимичных им слов.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Л1.5Л2.1 Л2.2 Л2.4 Л2.3Л3.2 Л3.3 Л3.4</w:t>
            </w:r>
          </w:p>
          <w:p>
            <w:pPr>
              <w:jc w:val="center"/>
              <w:spacing w:after="0" w:line="240" w:lineRule="auto"/>
              <w:rPr>
                <w:sz w:val="19"/>
                <w:szCs w:val="19"/>
              </w:rPr>
            </w:pPr>
            <w:r>
              <w:rPr>
                <w:rFonts w:ascii="Times New Roman" w:hAnsi="Times New Roman" w:cs="Times New Roman"/>
                <w:color w:val="#000000"/>
                <w:sz w:val="19"/>
                <w:szCs w:val="19"/>
              </w:rPr>
              <w:t> Э1 Э2 Э4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Модальные слова как часть речи. Модальность и средства ее выражения в русском языке. Деривационные связи. Семантические разряды модальных слов. Неизменяемость как основное морфологическое свойство модальных слов. Синтаксические особенности модальных слов. Отличие модальных слов от омонимичных им слов.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Л1.5Л2.1 Л2.2 Л2.4Л3.1 Л3.2 Л3.3</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Трудные случаи анализа  междометий и звукоподражаний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Междометие как часть речи. Значения междометий. Разряды междометий. Строение междометий. Семантика, происхождение, синтаксические функции междометий.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357.10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Междометие как часть речи. Значения междометий. Разряды междометий. Строение междометий. Семантика, происхождение, синтаксические функции междометий.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Л1.5Л2.2 Л2.4 Л2.3Л3.1 Л3.2 Л3.3</w:t>
            </w:r>
          </w:p>
          <w:p>
            <w:pPr>
              <w:jc w:val="center"/>
              <w:spacing w:after="0" w:line="240" w:lineRule="auto"/>
              <w:rPr>
                <w:sz w:val="19"/>
                <w:szCs w:val="19"/>
              </w:rPr>
            </w:pPr>
            <w:r>
              <w:rPr>
                <w:rFonts w:ascii="Times New Roman" w:hAnsi="Times New Roman" w:cs="Times New Roman"/>
                <w:color w:val="#000000"/>
                <w:sz w:val="19"/>
                <w:szCs w:val="19"/>
              </w:rPr>
              <w:t> Э1 Э2 Э3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44.03.05.36-20-1-РИЯ.plx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416.74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Трудные случаи анализа служебных  частей речи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Предлог как служебная часть речи. Функции предлогов. Типы предлогов по семантике, структуре, способам образования. Сочетаемость их с падежными формами имен, субстантивов, местоимений. Употребление предлогов.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Предлог как служебная часть речи. Функции предлогов. Типы предлогов по семантике, структуре, способам образования. Сочетаемость их с падежными формами имен, субстантивов, местоимений. Употребление предлогов.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Л1.4 Л1.5Л2.1 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Союз как служебная часть речи. Грамматическое значение союзов. Лексическое значение союзов. Функции союзов. Разряды союзов. Сочинительные союзы и их типы. Подчинительные союзы и их типы. Семантика, происхождение, употребление союзов.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Л1.4Л2.2 Л2.4 Л2.3Л3.1 Л3.2 Л3.3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Союз как служебная часть речи. Грамматическое значение союзов. Лексическое значение союзов. Функции союзов. Разряды союзов. Сочинительные союзы и их типы. Подчинительные союзы и их типы. Семантика, происхождение, употребление союзов.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Л2.4Л3.1 Л3.2 Л3.4</w:t>
            </w:r>
          </w:p>
          <w:p>
            <w:pPr>
              <w:jc w:val="center"/>
              <w:spacing w:after="0" w:line="240" w:lineRule="auto"/>
              <w:rPr>
                <w:sz w:val="19"/>
                <w:szCs w:val="19"/>
              </w:rPr>
            </w:pPr>
            <w:r>
              <w:rPr>
                <w:rFonts w:ascii="Times New Roman" w:hAnsi="Times New Roman" w:cs="Times New Roman"/>
                <w:color w:val="#000000"/>
                <w:sz w:val="19"/>
                <w:szCs w:val="19"/>
              </w:rPr>
              <w:t> Э2 Э3 Э4</w:t>
            </w:r>
          </w:p>
        </w:tc>
      </w:tr>
      <w:tr>
        <w:trPr>
          <w:trHeight w:hRule="exact" w:val="1796.48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Частицы как часть речи. Разряды частиц по значению. Строение частиц. Связь частиц с другими частями речи. Семантика, происхождение, употребление частиц.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Л1.4 Л1.5Л2.2 Л2.4 Л2.3Л3.1 Л3.2 Л3.3 Л3.4</w:t>
            </w:r>
          </w:p>
          <w:p>
            <w:pPr>
              <w:jc w:val="center"/>
              <w:spacing w:after="0" w:line="240" w:lineRule="auto"/>
              <w:rPr>
                <w:sz w:val="19"/>
                <w:szCs w:val="19"/>
              </w:rPr>
            </w:pPr>
            <w:r>
              <w:rPr>
                <w:rFonts w:ascii="Times New Roman" w:hAnsi="Times New Roman" w:cs="Times New Roman"/>
                <w:color w:val="#000000"/>
                <w:sz w:val="19"/>
                <w:szCs w:val="19"/>
              </w:rPr>
              <w:t> Э1 Э2 Э3</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ОПК-8.1 ОПК-8.2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12"/>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050.9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Бабайцева В.В., Инфантова Г.Г., Николина Н.А., Печникова В.С., Чеснокова Л.Д.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Морфология. Синтаксис: Теория. Анализ языковых единиц. В 2-х ч.: Учеб. для студентов высш. учеб. заведений./ Под ред. Е.И. Дибровой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1050.9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Бабайцева В.В., Инфантова Г.Г., Николина Н.А., Печникова В.С., Чеснокова Л.Д.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Морфология. Синтаксис: Учеб. для студентов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Чеснокова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Русский язык. Трудные случаи морфологического анализа: [учеб. пособие для студ.-филологов ]</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Образование, 1996</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44.03.05.36-20-1-РИЯ.plx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Бабайцева В.В., Инфантова Г.Г.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Современный русский язык: Теория. Анализ языковых единиц. В 2-х ч.: Учеб. для студентов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161</w:t>
            </w:r>
          </w:p>
        </w:tc>
      </w:tr>
      <w:tr>
        <w:trPr>
          <w:trHeight w:hRule="exact" w:val="645.3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Чеснокова, Лилия Дмитриевна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Русский язык. Трудные случаи морфологического анализа: [учеб. пособие для студ.-филологов ]</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Образование, 1996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050.9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Иванов С.В., Евдокимова А. О., Кузнецова М. И., Петленко Л. В., Романова В.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Русский язык: учеб. для учащихся 2 кл. общеобразоват. учреждений: в 2-х ч.</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Вентана-Граф, 2004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2065.2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Инфантова Г. Г., Беловольская Л. А., Глянцева Т. Н., Лившиц Т. Н., Нарушевич А. Г., Голубева И. В., Чернега Л. В., Лыков А. В., Ваганова А. К., Бертякова А. Н., Цыплакова Н.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Русский язык. Морфология: учеб. для студентов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 Проект,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466.136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Инфантова Г. Г., Беловольская Л.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Русский язык. Морфология: учеб. для студентов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 Проект,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150</w:t>
            </w:r>
          </w:p>
        </w:tc>
      </w:tr>
      <w:tr>
        <w:trPr>
          <w:trHeight w:hRule="exact" w:val="848.190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Ремчукова, Елена Николаевна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Морфология современного русского языка. Категория вида глагола: учеб. пособие для студентов вузов, обучающихся по спец. 032900 - рус. яз. и лит.</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Флинта: Наука, 2004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30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66.136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Под ред. Е.И. Дибровой</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Морфология/ Чеснокова Л.Д., Печникова В.С.: В 3-х ч.</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Просвещение: ВЛАДОС, 1995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848.190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Словообразование. Морфонология. Морфология/ Шуба П.П., Волынец Т.В., Германович И.К. и др.: [В 3 ч.]/ [Под ред. П.П. Шубы]</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Плопресс, 1998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466.137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Современный русский язык. Анализ языковых единиц: В 3-х ч.</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Просвещение: ВЛАДОС, 1995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3</w:t>
            </w:r>
          </w:p>
        </w:tc>
      </w:tr>
      <w:tr>
        <w:trPr>
          <w:trHeight w:hRule="exact" w:val="442.468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Современный русский язык: [В 3 ч.]/ [Под ред. П.П. Шубы]</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Плопресс, 1998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http://www.gramota.ru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http://www.slovari.ru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http://www.rusforus.ru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http://www.russian.slavica.org</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http://www.ruscorpora.ru</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07.44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специализированной учебной мебелью и техническими средствами обучения. Для проведения лекционных занятий используется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44.03.05.36-20-1-РИЯ.plx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9.594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демонстрационное оборудование</w:t>
            </w:r>
          </w:p>
        </w:tc>
      </w:tr>
      <w:tr>
        <w:trPr>
          <w:trHeight w:hRule="exact" w:val="277.83"/>
        </w:trPr>
        <w:tc>
          <w:tcPr>
            <w:tcW w:w="4679" w:type="dxa"/>
          </w:tcPr>
          <w:p/>
        </w:tc>
        <w:tc>
          <w:tcPr>
            <w:tcW w:w="5104" w:type="dxa"/>
          </w:tcPr>
          <w:p/>
        </w:tc>
        <w:tc>
          <w:tcPr>
            <w:tcW w:w="993" w:type="dxa"/>
          </w:tcP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2020-2021_44_03_05_36-20-1-РИЯ_plx_Трудные случаи морфологического анализа</dc:title>
  <dc:creator>FastReport.NET</dc:creator>
</cp:coreProperties>
</file>