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371"/>
        <w:gridCol w:w="371"/>
        <w:gridCol w:w="371"/>
        <w:gridCol w:w="76"/>
        <w:gridCol w:w="295"/>
        <w:gridCol w:w="471"/>
        <w:gridCol w:w="471"/>
        <w:gridCol w:w="2590"/>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7"/>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9.5941"/>
        </w:trPr>
        <w:tc>
          <w:tcPr>
            <w:tcW w:w="143" w:type="dxa"/>
          </w:tcPr>
          <w:p/>
        </w:tc>
        <w:tc>
          <w:tcPr>
            <w:tcW w:w="7064.102" w:type="dxa"/>
            <w:gridSpan w:val="1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591"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 3/6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1/6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4/6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1/6</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2591"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2591" w:type="dxa"/>
          </w:tcPr>
          <w:p/>
        </w:tc>
        <w:tc>
          <w:tcPr>
            <w:tcW w:w="710" w:type="dxa"/>
          </w:tcPr>
          <w:p/>
        </w:tc>
        <w:tc>
          <w:tcPr>
            <w:tcW w:w="285" w:type="dxa"/>
          </w:tcPr>
          <w:p/>
        </w:tc>
      </w:tr>
      <w:tr>
        <w:trPr>
          <w:trHeight w:hRule="exact" w:val="787.772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5826.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4584.195"/>
        </w:trPr>
        <w:tc>
          <w:tcPr>
            <w:tcW w:w="143" w:type="dxa"/>
          </w:tcPr>
          <w:p/>
        </w:tc>
        <w:tc>
          <w:tcPr>
            <w:tcW w:w="10646.25" w:type="dxa"/>
            <w:gridSpan w:val="2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техники гимнастических  упражнений. Овладение жизненно необходимыми умениями и навыками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Освоение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для снятия утомления, повышения работоспособности в учебное время. Учебная практика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 Л1.14Л2.3 Л2.7 Л2.8 Л2.10</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w:t>
            </w:r>
          </w:p>
          <w:p>
            <w:pPr>
              <w:jc w:val="left"/>
              <w:spacing w:after="0" w:line="240" w:lineRule="auto"/>
              <w:rPr>
                <w:sz w:val="19"/>
                <w:szCs w:val="19"/>
              </w:rPr>
            </w:pPr>
            <w:r>
              <w:rPr>
                <w:rFonts w:ascii="Times New Roman" w:hAnsi="Times New Roman" w:cs="Times New Roman"/>
                <w:color w:val="#000000"/>
                <w:sz w:val="19"/>
                <w:szCs w:val="19"/>
              </w:rPr>
              <w:t> Формирование профессионально важных психических качеств средствами физической культуры и спорта. Средства и методы физического воспитания.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Л1.21Л2.7 Л2.8 Л2.10</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Разработка комплексов физических упражнений для проведения гигиенической гимнастики и малых форм физического воспитания.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Л1.19Л2.1 Л2.2 Л2.3 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Игровые учебные занятия  с целью совершенствования двигательных умений и навыков, развития коммуникативных навыков и навыков межличностного общения. Подготовка и проведение подвижной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Л1.18 Л1.21Л2.5 Л2.8</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Сюжетные и бессюжетные подвижные игры. Применение подвижных игр в спортивной подготовке обучающихся.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Л1.18 Л1.21Л2.5 Л2.7 Л2.8</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Легкая атлетика. Техника бега на короткие, средние и длинные 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техники бега на короткие дистанции и общей выносливости. Низкий старт. Стартовый разбег. Бег по 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Л1.12 Л1.15 Л1.21Л2.7 Л2.8 Л2.10</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Л1.15 Л1.21Л2.7 Л2.8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врачебного контроля и самоконтроля.  Простейшие методики самооценки работоспособности. Субъективные и объективные показатели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Л1.15 Л1.21Л2.8</w:t>
            </w:r>
          </w:p>
        </w:tc>
      </w:tr>
      <w:tr>
        <w:trPr>
          <w:trHeight w:hRule="exact" w:val="697.8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653.28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Обучение и совершенствование основных приемов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тренировочных занятий и участия в спортивной игре волейбол.</w:t>
            </w:r>
          </w:p>
          <w:p>
            <w:pPr>
              <w:jc w:val="left"/>
              <w:spacing w:after="0" w:line="240" w:lineRule="auto"/>
              <w:rPr>
                <w:sz w:val="19"/>
                <w:szCs w:val="19"/>
              </w:rPr>
            </w:pPr>
            <w:r>
              <w:rPr>
                <w:rFonts w:ascii="Times New Roman" w:hAnsi="Times New Roman" w:cs="Times New Roman"/>
                <w:color w:val="#000000"/>
                <w:sz w:val="19"/>
                <w:szCs w:val="19"/>
              </w:rPr>
              <w:t> Баскетбол. Обучение и совершенствование основных приемов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Л1.8 Л1.10 Л1.16 Л1.19 Л1.20Л2.6 Л2.8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 проведения простейших самостоятельных занятий физическими упражнениями оздоровительной или тренировочной направленности.</w:t>
            </w:r>
          </w:p>
          <w:p>
            <w:pPr>
              <w:jc w:val="left"/>
              <w:spacing w:after="0" w:line="240" w:lineRule="auto"/>
              <w:rPr>
                <w:sz w:val="19"/>
                <w:szCs w:val="19"/>
              </w:rPr>
            </w:pPr>
            <w:r>
              <w:rPr>
                <w:rFonts w:ascii="Times New Roman" w:hAnsi="Times New Roman" w:cs="Times New Roman"/>
                <w:color w:val="#000000"/>
                <w:sz w:val="19"/>
                <w:szCs w:val="19"/>
              </w:rPr>
              <w:t>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Л1.21Л2.6 Л2.8 Л2.9</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Выбор вида спорта и физических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Совершенствование элементов и технических приемов спортивных игр:</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с места и в движении; ведение мяча шагом, бегом в среднем темпе. Освоение правил спортивных игр: баскетбол, волейбол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Л1.16 Л1.20Л2.6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Л1.12 Л1.19 Л1.20Л2.2 Л2.7</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Л1.12Л2.8</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Л1.10 Л1.12 Л1.21Л2.1 Л2.2 Л2.5 Л2.7 Л2.8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 Упражнения ОФП.</w:t>
            </w:r>
          </w:p>
          <w:p>
            <w:pPr>
              <w:jc w:val="left"/>
              <w:spacing w:after="0" w:line="240" w:lineRule="auto"/>
              <w:rPr>
                <w:sz w:val="19"/>
                <w:szCs w:val="19"/>
              </w:rPr>
            </w:pPr>
            <w:r>
              <w:rPr>
                <w:rFonts w:ascii="Times New Roman" w:hAnsi="Times New Roman" w:cs="Times New Roman"/>
                <w:color w:val="#000000"/>
                <w:sz w:val="19"/>
                <w:szCs w:val="19"/>
              </w:rPr>
              <w:t> 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Учебная практика по проведению утренней гимнастики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Л1.14Л2.3 Л2.7 Л2.8 Л2.10</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Составление комплексов физических упражнений вводной и производственной гимнастики для снятия утомления после напряженного учебного труда. Методика корригирующей гимнастики, направленной на исправление дефектов фигуры, повышение остроты зрения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 Л1.14 Л1.21Л2.2 Л2.7 Л2.8</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 играющих. Подведение итогов.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Л1.18 Л1.21Л2.5 Л2.8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планов- конспектов для проведения подвижных игр разной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Л1.18Л2.5 Л2.7 Л2.8</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 места и  с разбега. Кроссовая подготовка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Л1.15Л2.8 Л2.10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Л1.21Л2.10</w:t>
            </w:r>
          </w:p>
        </w:tc>
      </w:tr>
      <w:tr>
        <w:trPr>
          <w:trHeight w:hRule="exact" w:val="697.80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Освоение правил спортивной игры.   Совершенствование  навыков межличностного общения, толерантного отношения к окружающим. Учебные игры.</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 Учебные игры.</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Л1.10 Л1.11 Л1.13 Л1.16 Л1.17Л2.6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Л1.10 Л1.12 Л1.16 Л1.21Л2.6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Л1.12 Л1.14 Л1.16 Л1.21Л2.2 Л2.5 Л2.7 Л2.8 Л2.10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13. Основы техники гимнастических  упражнений. Образ жизни и его отражение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Совершенствование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 гимнастики в соответствии с поставленными задачами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Л1.14Л2.2 Л2.3 Л2.7 Л2.8</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Самостоятельная подготовка и проведение утренней гигиенической гимнастики в соответствии с поставленными задачами.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Л1.21Л2.1 Л2.2 Л2.7 Л2.8</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14.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Л1.18Л2.5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плана- 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Л1.18 Л1.21Л2.5 Л2.8</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Методика развития силовых способностей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Л1.15 Л1.21Л2.7 Л2.8 Л2.10</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w:t>
            </w:r>
          </w:p>
          <w:p>
            <w:pPr>
              <w:jc w:val="left"/>
              <w:spacing w:after="0" w:line="240" w:lineRule="auto"/>
              <w:rPr>
                <w:sz w:val="19"/>
                <w:szCs w:val="19"/>
              </w:rPr>
            </w:pPr>
            <w:r>
              <w:rPr>
                <w:rFonts w:ascii="Times New Roman" w:hAnsi="Times New Roman" w:cs="Times New Roman"/>
                <w:color w:val="#000000"/>
                <w:sz w:val="19"/>
                <w:szCs w:val="19"/>
              </w:rPr>
              <w:t> Предупреждение травматизма.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Л1.21Л2.7 Л2.8 Л2.10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навыков и навыков межличностного общения во время учебно-тренировочных занятий и спортивной игры волейбол.</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элементов и приемов техники игры: перемещений, ловли мяча, передач и ведения мяча, бросков мяча в корзину. Техника игры в нападении и защите.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Л1.10 Л1.13 Л1.16 Л1.17 Л1.19 Л1.20Л2.8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Л1.21Л2.8</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17.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Л1.10 Л1.12 Л1.14 Л1.16 Л1.21Л2.1 Л2.5 Л2.7 Л2.8 Л2.9 Л2.10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18. Основы техники гимнастических  упражнений. Использование средств физической культуры в самостоятельных занятиях физическими упражнениями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физические упражнения. Стретчинг.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упражнений специальной физической подготовки, связанные с избранным видом спорта.</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 Л1.21Л2.2 Л2.3 Л2.7</w:t>
            </w: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Планирование самостоятельных занятий. Основные формы организации самостоятельных занятий. Специальная физическая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Л1.21Л2.3 Л2.7 Л2.8</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19.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межличностного общения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Л1.18Л2.5 Л2.7 Л2.8</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20. Легкая атлетика. Совершенствование техники спортивной ходьбы, бега, прыжков и метания спортивного снаряда. Простейшие методики самооценки работоспособности.  Объективные и субъективные показатели самоконтроля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подготовка.</w:t>
            </w:r>
          </w:p>
          <w:p>
            <w:pPr>
              <w:jc w:val="left"/>
              <w:spacing w:after="0" w:line="240" w:lineRule="auto"/>
              <w:rPr>
                <w:sz w:val="19"/>
                <w:szCs w:val="19"/>
              </w:rPr>
            </w:pPr>
            <w:r>
              <w:rPr>
                <w:rFonts w:ascii="Times New Roman" w:hAnsi="Times New Roman" w:cs="Times New Roman"/>
                <w:color w:val="#000000"/>
                <w:sz w:val="19"/>
                <w:szCs w:val="19"/>
              </w:rPr>
              <w:t>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Л1.15 Л1.21Л2.8 Л2.10</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Кроссовая подготовка, ее цель и задачи. Методика проведения учебно- тренировочного занятия. Методика составления и проведения простейших самостоятельных занятий физическими упражнениями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Л1.15 Л1.21Л2.7 Л2.10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21.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411.2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Л1.9 Л1.10 Л1.11 Л1.13 Л1.16 Л1.17 Л1.19 Л1.20Л2.4 Л2.6 Л2.9</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Л1.11 Л1.16 Л1.17Л2.6 Л2.8 Л2.9</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22.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Л1.12 Л1.14 Л1.16 Л1.21Л2.4 Л2.7 Л2.8</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подготовка  к участию в соревнованиях проводимых в институте во время учебного года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Л1.13 Л1.16 Л1.17 Л1.19 Л1.20Л2.6 Л2.7 Л2.8</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23.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Л1.8 Л1.9 Л1.10 Л1.11 Л1.12 Л1.14 Л1.15 Л1.16 Л1.21Л2.2 Л2.3 Л2.5 Л2.7 Л2.10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24. Основы техники гимнастических   упражнений. Физическая культура в профессиональной деятельности бакалавра. ППФП – залог психофизической готовности к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 Л2.8 Л1.21Л2.1 Л2.2 Л2.3 Л2.7</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Л1.21Л2.2 Л2.3 Л2.7 Л2.8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гимнастики с учетом заданных условий и характера труда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Л1.14 Л1.21Л2.1 Л2.2 Л2.3 Л2.7</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 Физкультурные минутки и физкультурные паузы в течение рабочего дня, методика их проведения.</w:t>
            </w:r>
          </w:p>
          <w:p>
            <w:pPr>
              <w:jc w:val="left"/>
              <w:spacing w:after="0" w:line="240" w:lineRule="auto"/>
              <w:rPr>
                <w:sz w:val="19"/>
                <w:szCs w:val="19"/>
              </w:rPr>
            </w:pPr>
            <w:r>
              <w:rPr>
                <w:rFonts w:ascii="Times New Roman" w:hAnsi="Times New Roman" w:cs="Times New Roman"/>
                <w:color w:val="#000000"/>
                <w:sz w:val="19"/>
                <w:szCs w:val="19"/>
              </w:rPr>
              <w:t>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Л1.21Л2.2 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25.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двигательных действий и физических качеств 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межличностного общения. Дозировка нагрузки в процессе проведения подвижной игры. Подготовка и проведение подводящих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Л1.18Л2.5 Л2.8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Сюжетные и бессюжетные подвижные игры, 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Подвижные игры, направленные на развитие коммуникативных навыков и навыков межличностного общения. Подготовка и проведение подвижных игр студентами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Л1.18Л2.5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26.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Совершенствование техники передачи эстафетной палочки.</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Л1.15 Л1.21Л1.12 Л2.7 Л2.8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27.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5751.96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Л1.7 Л1.8 Л1.9 Л1.10 Л1.11 Л1.13 Л1.16 Л1.17 Л1.19 Л1.20 Л1.21Л2.4 Л2.6 Л2.8 Л2.9</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коммуникативных навыков и навыков межличностного общения в процессе тренировочных занятий.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Л1.8 Л1.10 Л1.16 Л1.17 Л1.19 Л1.20Л2.7 Л2.8 Л2.9</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28.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Л1.11 Л1.14 Л1.16 Л1.17 Л1.21Л2.5 Л2.7 Л2.8 Л2.10</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Астахова М. В., Стрельченко В. Ф., Крахмалев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page=book&amp;id=426425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Российский государственный педагогический университет им. А.И. Герцена (РГПУ),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page=book&amp;id=577516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page=book&amp;id=274555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page=book&amp;id=576711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7"/>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507.44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2020-2021_44_03_05_36-19-2-РИЯ_plx_Элективные курсы по физической культуре и спорту</dc:title>
  <dc:creator>FastReport.NET</dc:creator>
</cp:coreProperties>
</file>