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E1C9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E1C90" w:rsidRDefault="00EE1C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1C9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E1C90">
        <w:trPr>
          <w:trHeight w:hRule="exact" w:val="1139"/>
        </w:trPr>
        <w:tc>
          <w:tcPr>
            <w:tcW w:w="6096" w:type="dxa"/>
          </w:tcPr>
          <w:p w:rsidR="00EE1C90" w:rsidRDefault="00EE1C9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</w:tr>
      <w:tr w:rsidR="00EE1C90">
        <w:trPr>
          <w:trHeight w:hRule="exact" w:val="1666"/>
        </w:trPr>
        <w:tc>
          <w:tcPr>
            <w:tcW w:w="6096" w:type="dxa"/>
          </w:tcPr>
          <w:p w:rsidR="00EE1C90" w:rsidRDefault="00EE1C90"/>
        </w:tc>
        <w:tc>
          <w:tcPr>
            <w:tcW w:w="4679" w:type="dxa"/>
          </w:tcPr>
          <w:p w:rsidR="00EE1C90" w:rsidRDefault="00EE1C90"/>
        </w:tc>
      </w:tr>
      <w:tr w:rsidR="00EE1C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Нормативно-правовые основы профессиональной деятельности</w:t>
            </w:r>
          </w:p>
        </w:tc>
      </w:tr>
      <w:tr w:rsidR="00EE1C90">
        <w:trPr>
          <w:trHeight w:hRule="exact" w:val="972"/>
        </w:trPr>
        <w:tc>
          <w:tcPr>
            <w:tcW w:w="6096" w:type="dxa"/>
          </w:tcPr>
          <w:p w:rsidR="00EE1C90" w:rsidRDefault="00EE1C90"/>
        </w:tc>
        <w:tc>
          <w:tcPr>
            <w:tcW w:w="4679" w:type="dxa"/>
          </w:tcPr>
          <w:p w:rsidR="00EE1C90" w:rsidRDefault="00EE1C90"/>
        </w:tc>
      </w:tr>
      <w:tr w:rsidR="00EE1C90" w:rsidRPr="00324C3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24C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EE1C90" w:rsidRPr="00324C32" w:rsidRDefault="00324C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E1C90" w:rsidRPr="00324C32">
        <w:trPr>
          <w:trHeight w:hRule="exact" w:val="4015"/>
        </w:trPr>
        <w:tc>
          <w:tcPr>
            <w:tcW w:w="6096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</w:tr>
      <w:tr w:rsidR="00EE1C9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 w:rsidP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E1C90">
        <w:trPr>
          <w:trHeight w:hRule="exact" w:val="694"/>
        </w:trPr>
        <w:tc>
          <w:tcPr>
            <w:tcW w:w="6096" w:type="dxa"/>
          </w:tcPr>
          <w:p w:rsidR="00EE1C90" w:rsidRDefault="00EE1C90"/>
        </w:tc>
        <w:tc>
          <w:tcPr>
            <w:tcW w:w="4679" w:type="dxa"/>
          </w:tcPr>
          <w:p w:rsidR="00EE1C90" w:rsidRDefault="00EE1C90"/>
        </w:tc>
      </w:tr>
      <w:tr w:rsidR="00EE1C9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EE1C9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E1C90">
        <w:trPr>
          <w:trHeight w:hRule="exact" w:val="277"/>
        </w:trPr>
        <w:tc>
          <w:tcPr>
            <w:tcW w:w="143" w:type="dxa"/>
          </w:tcPr>
          <w:p w:rsidR="00EE1C90" w:rsidRDefault="00EE1C90"/>
        </w:tc>
        <w:tc>
          <w:tcPr>
            <w:tcW w:w="1419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  <w:tc>
          <w:tcPr>
            <w:tcW w:w="697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1087" w:type="dxa"/>
          </w:tcPr>
          <w:p w:rsidR="00EE1C90" w:rsidRDefault="00EE1C90"/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7"/>
        </w:trPr>
        <w:tc>
          <w:tcPr>
            <w:tcW w:w="143" w:type="dxa"/>
          </w:tcPr>
          <w:p w:rsidR="00EE1C90" w:rsidRDefault="00EE1C9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E1C90" w:rsidRDefault="00EE1C9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отраслевых юридических дисциплин</w:t>
            </w:r>
          </w:p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7"/>
        </w:trPr>
        <w:tc>
          <w:tcPr>
            <w:tcW w:w="143" w:type="dxa"/>
          </w:tcPr>
          <w:p w:rsidR="00EE1C90" w:rsidRDefault="00EE1C90"/>
        </w:tc>
        <w:tc>
          <w:tcPr>
            <w:tcW w:w="1419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  <w:tc>
          <w:tcPr>
            <w:tcW w:w="697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1087" w:type="dxa"/>
          </w:tcPr>
          <w:p w:rsidR="00EE1C90" w:rsidRDefault="00EE1C90"/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 w:rsidRPr="00324C32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</w:tr>
      <w:tr w:rsidR="00EE1C90">
        <w:trPr>
          <w:trHeight w:hRule="exact" w:val="727"/>
        </w:trPr>
        <w:tc>
          <w:tcPr>
            <w:tcW w:w="14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EE1C90"/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9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7"/>
        </w:trPr>
        <w:tc>
          <w:tcPr>
            <w:tcW w:w="143" w:type="dxa"/>
          </w:tcPr>
          <w:p w:rsidR="00EE1C90" w:rsidRDefault="00EE1C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508"/>
        </w:trPr>
        <w:tc>
          <w:tcPr>
            <w:tcW w:w="143" w:type="dxa"/>
          </w:tcPr>
          <w:p w:rsidR="00EE1C90" w:rsidRDefault="00EE1C90"/>
        </w:tc>
        <w:tc>
          <w:tcPr>
            <w:tcW w:w="1419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  <w:tc>
          <w:tcPr>
            <w:tcW w:w="697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1087" w:type="dxa"/>
          </w:tcPr>
          <w:p w:rsidR="00EE1C90" w:rsidRDefault="00EE1C90"/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7"/>
        </w:trPr>
        <w:tc>
          <w:tcPr>
            <w:tcW w:w="143" w:type="dxa"/>
          </w:tcPr>
          <w:p w:rsidR="00EE1C90" w:rsidRDefault="00EE1C9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>
        <w:trPr>
          <w:trHeight w:hRule="exact" w:val="277"/>
        </w:trPr>
        <w:tc>
          <w:tcPr>
            <w:tcW w:w="143" w:type="dxa"/>
          </w:tcPr>
          <w:p w:rsidR="00EE1C90" w:rsidRDefault="00EE1C90"/>
        </w:tc>
        <w:tc>
          <w:tcPr>
            <w:tcW w:w="1419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  <w:tc>
          <w:tcPr>
            <w:tcW w:w="697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342" w:type="dxa"/>
          </w:tcPr>
          <w:p w:rsidR="00EE1C90" w:rsidRDefault="00EE1C90"/>
        </w:tc>
        <w:tc>
          <w:tcPr>
            <w:tcW w:w="1087" w:type="dxa"/>
          </w:tcPr>
          <w:p w:rsidR="00EE1C90" w:rsidRDefault="00EE1C90"/>
        </w:tc>
        <w:tc>
          <w:tcPr>
            <w:tcW w:w="31" w:type="dxa"/>
          </w:tcPr>
          <w:p w:rsidR="00EE1C90" w:rsidRDefault="00EE1C90"/>
        </w:tc>
        <w:tc>
          <w:tcPr>
            <w:tcW w:w="1277" w:type="dxa"/>
          </w:tcPr>
          <w:p w:rsidR="00EE1C90" w:rsidRDefault="00EE1C90"/>
        </w:tc>
        <w:tc>
          <w:tcPr>
            <w:tcW w:w="3828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</w:tr>
      <w:tr w:rsidR="00EE1C90" w:rsidRPr="00324C32">
        <w:trPr>
          <w:trHeight w:hRule="exact" w:val="4584"/>
        </w:trPr>
        <w:tc>
          <w:tcPr>
            <w:tcW w:w="143" w:type="dxa"/>
          </w:tcPr>
          <w:p w:rsidR="00EE1C90" w:rsidRDefault="00EE1C9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E1C90" w:rsidRPr="00324C32" w:rsidRDefault="00EE1C90">
            <w:pPr>
              <w:spacing w:after="0" w:line="240" w:lineRule="auto"/>
              <w:rPr>
                <w:lang w:val="ru-RU"/>
              </w:rPr>
            </w:pPr>
          </w:p>
          <w:p w:rsidR="00EE1C90" w:rsidRPr="00324C32" w:rsidRDefault="00EE1C90">
            <w:pPr>
              <w:spacing w:after="0" w:line="240" w:lineRule="auto"/>
              <w:rPr>
                <w:lang w:val="ru-RU"/>
              </w:rPr>
            </w:pPr>
          </w:p>
          <w:p w:rsidR="00EE1C90" w:rsidRPr="00324C32" w:rsidRDefault="00324C32">
            <w:pPr>
              <w:spacing w:after="0" w:line="240" w:lineRule="auto"/>
              <w:rPr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</w:t>
            </w:r>
            <w:r w:rsidRPr="00324C32">
              <w:rPr>
                <w:rFonts w:ascii="Times New Roman" w:hAnsi="Times New Roman" w:cs="Times New Roman"/>
                <w:color w:val="000000"/>
                <w:lang w:val="ru-RU"/>
              </w:rPr>
              <w:t>Доц., Агафонова татьяна Петровна;Ст. преп., Стеценко Владимир Вадимович _________________</w:t>
            </w:r>
          </w:p>
          <w:p w:rsidR="00EE1C90" w:rsidRPr="00324C32" w:rsidRDefault="00EE1C90">
            <w:pPr>
              <w:spacing w:after="0" w:line="240" w:lineRule="auto"/>
              <w:rPr>
                <w:lang w:val="ru-RU"/>
              </w:rPr>
            </w:pPr>
          </w:p>
          <w:p w:rsidR="00EE1C90" w:rsidRPr="00324C32" w:rsidRDefault="00324C32">
            <w:pPr>
              <w:spacing w:after="0" w:line="240" w:lineRule="auto"/>
              <w:rPr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EE1C90" w:rsidRPr="00324C32" w:rsidRDefault="00324C32">
      <w:pPr>
        <w:rPr>
          <w:sz w:val="0"/>
          <w:szCs w:val="0"/>
          <w:lang w:val="ru-RU"/>
        </w:rPr>
      </w:pPr>
      <w:r w:rsidRPr="0032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E1C90">
        <w:trPr>
          <w:trHeight w:hRule="exact" w:val="138"/>
        </w:trPr>
        <w:tc>
          <w:tcPr>
            <w:tcW w:w="766" w:type="dxa"/>
          </w:tcPr>
          <w:p w:rsidR="00EE1C90" w:rsidRDefault="00EE1C90"/>
        </w:tc>
        <w:tc>
          <w:tcPr>
            <w:tcW w:w="228" w:type="dxa"/>
          </w:tcPr>
          <w:p w:rsidR="00EE1C90" w:rsidRDefault="00EE1C90"/>
        </w:tc>
        <w:tc>
          <w:tcPr>
            <w:tcW w:w="3687" w:type="dxa"/>
          </w:tcPr>
          <w:p w:rsidR="00EE1C90" w:rsidRDefault="00EE1C90"/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</w:tr>
      <w:tr w:rsidR="00EE1C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E1C90" w:rsidRPr="00324C3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EE1C90" w:rsidRPr="00324C32">
        <w:trPr>
          <w:trHeight w:hRule="exact" w:val="277"/>
        </w:trPr>
        <w:tc>
          <w:tcPr>
            <w:tcW w:w="766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</w:tr>
      <w:tr w:rsidR="00EE1C90" w:rsidRPr="00324C3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УК-10.1:Идентифицирует </w:t>
            </w: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коррупционное поведение в бытовой и профессиональной сферах</w:t>
            </w: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EE1C90" w:rsidRPr="00324C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</w:t>
            </w: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решении поставленных задач</w:t>
            </w: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EE1C90" w:rsidRPr="00324C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E1C90" w:rsidRPr="00324C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</w:t>
            </w: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E1C90" w:rsidRPr="00324C32">
        <w:trPr>
          <w:trHeight w:hRule="exact" w:val="277"/>
        </w:trPr>
        <w:tc>
          <w:tcPr>
            <w:tcW w:w="766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</w:tr>
      <w:tr w:rsidR="00EE1C90" w:rsidRPr="00324C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1C90" w:rsidRPr="00324C3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норм;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1C90" w:rsidRPr="00324C3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Определяет ресурсное обеспечение для достижения поставленной цели;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1C90" w:rsidRPr="00324C3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ешении поставленных задач; определяет ожидаемые результаты решения поставленных задач.</w:t>
            </w:r>
          </w:p>
        </w:tc>
      </w:tr>
      <w:tr w:rsidR="00EE1C90" w:rsidRPr="00324C32">
        <w:trPr>
          <w:trHeight w:hRule="exact" w:val="277"/>
        </w:trPr>
        <w:tc>
          <w:tcPr>
            <w:tcW w:w="766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C90" w:rsidRPr="00324C32" w:rsidRDefault="00EE1C90">
            <w:pPr>
              <w:rPr>
                <w:lang w:val="ru-RU"/>
              </w:rPr>
            </w:pPr>
          </w:p>
        </w:tc>
      </w:tr>
      <w:tr w:rsidR="00EE1C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E1C9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E1C9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</w:tr>
      <w:tr w:rsidR="00EE1C9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их успешной социализации в современном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E1C9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в сфере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пробелов в действующем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EE1C9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Конвенции о правах ребенка и Закона РФ "Об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гарантиях прав ребенка в Российской Федерации".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 и формы их правовой защиты. Оказание практической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помощи в области социальной защиты, осуществление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 с органами правопорядка и органами социальной защиты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Формы работы с родителями.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Л2.7 Л2.8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E1C90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 образовательных учреждений. Типы и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 и организаций. Филиалы, отделения,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подразделения образовательных учреждений, объединения,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союзы, ассоциации. Регламентация их деятельности. Учредительные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регистрация образовательных учреждений. Автоном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Права и обязанности, ответственность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Типовые положения о соответствующих типах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видах образовательных учреждений, порядок их создания, реорганизации 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ликвидации. Требования к уставу образовательн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учреждения, его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статус. Учредители образовательных учреждений и организаций.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правоотношений между учредителем и образовательным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учреждением или образовательной организацией. Защита прав и законных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 образовательных учрежден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ий. Ответственность образовательного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перед личностью, обществом, государством. Контроль за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соответствием    деятельности   образовательного   учреждения целям,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предусмотренным его уставом. Органы управления образовательных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Л2.6 Л2.8</w:t>
            </w:r>
          </w:p>
        </w:tc>
      </w:tr>
      <w:tr w:rsidR="00EE1C9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 на федеральном уровне, на уровне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Федерации и на муниципальном уровне. Управление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процессом на уровне образовательного учреждения.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Российской Федерации в области образования.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уровнях правого регулирования образовательной деятельности.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Компетенция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Российской Федерации и органов местного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 в области образования. Порядок разграничения компетенции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государственной власти, органов управления Российской Федерации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субъектов Российской Федерации в области образования. Повыше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       культуры      управленческой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   Децентрализация управления как форма демократизации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образования. Формирование горизонтальных связей в управлении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 Л2.8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E1C9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структура системы государственного и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 -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 Понятие качества образования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 Лицензирование, аттестация и государственная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аккредитация в сфере общего и профе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ссионального образования. Система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образования на уровне образовательного учреждения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(промежуточная, итоговая аттестация учащихся; экзамены).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Л2.4 Л2.5 Л2.6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</w:t>
            </w:r>
          </w:p>
        </w:tc>
      </w:tr>
      <w:tr w:rsidR="00EE1C9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взаимодействия систем общего и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образования. Правовое регулирование отношений в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сфере общего образования. Правовое регулирование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отношений, связанных с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 Правовое регулирование отношений,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образованием и воспитанием детей-сирот и детей, оставшихся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 попечения родителей. Правовое регулирование отношений, связанных с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получением образования </w:t>
            </w: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лицами с ограниченными возможностями здоровья.</w:t>
            </w:r>
          </w:p>
          <w:p w:rsidR="00EE1C90" w:rsidRPr="00324C32" w:rsidRDefault="00324C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4C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непрерывного образования. Формы получения непрерывного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Особенности реализации общеобразовательных программ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Л2.6 Л2.8</w:t>
            </w:r>
          </w:p>
        </w:tc>
      </w:tr>
      <w:tr w:rsidR="00EE1C90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Нормативно-правовое    обеспечение     послевузовского      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 профессионального образования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нормативно-правовая поддержка послевузовского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профессионального 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аспирантура, ординатура, адъюнктура.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Аспирантура       как  образовательная     программа послевузовского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     образования.    Государственные образовательные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 послевузовского профессионального образования. Особенности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учебного процесса в аспирантуре. Роль государственных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стандартов в обеспечении качества образования и единства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пространства Российской Федерации. Сочетание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фундаментальной и профессиональной составляющих образов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ательных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программ. Институт соискателей. Номенклатура специальностей научных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работников. Паспорта специальностей. Примерные программы дисциплин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кандидатского минимума. Докторантура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Л2.5 Л2.6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E1C9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современном обществе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образования. Основные структурные элементы системы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2.Роль и задачи образования в современном обществе, условия развития российского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Формирование общей культуры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учащихся, создание предпосылок их успешной социализации в современном обществе.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Система образования в Российской Федерации. Конституционные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ее функционирования.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Л2.3 Л2.4</w:t>
            </w:r>
          </w:p>
        </w:tc>
      </w:tr>
      <w:tr w:rsidR="00EE1C9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отношения в области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Конституция Российской Федерации как основа правового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регулирования в сфере образования. Формирование нормативно- правового обеспечения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Закон РФ "Об образовании". Смежные законодательные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акты, затрагивающие область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Структура и виды нормативных правовых актов, особенности их применения в образовательной практике Российской Федерации.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противоречий и пробелов в действующем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 законодательстве.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Правовое закрепление общего статуса образования и его составляющих, их соотношение между собой.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Перспективы развития законодательства в области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EE1C9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ребенка и формы их правовой защиты в законодательстве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положения Конвенции о правах ребенка и Закона РФ "Об основных гарантиях прав ребенка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Российской Федерации".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Права ребенка и формы их правовой защиты.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4.Формы работы с роди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телями.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EE1C9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и организационные основы деятельности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учреждений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Правовой статус образовательных учреждений.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 документы, регистрация образовательных учреждений.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Определение правоотношений между учредителем и образовательным  учреждением или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Контроль за соответствием    деятельности   образовательного учреждения цел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ям, предусмотренным его уставом.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1135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E1C9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системой образования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Управление системой образования на федеральном уровне,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Компетенция Российской Федерации в области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прав и обязанностей органов управления образованием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различных уровнях правого регулирования образовательной деятельности.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Компетенция субъектов Российской Федерации и органов местного самоуправления в области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</w:t>
            </w:r>
          </w:p>
        </w:tc>
      </w:tr>
      <w:tr w:rsidR="00EE1C9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 государственно-общественный контроль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и научной деятельности образовательный учреждений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Задачи и структура системы государственного и государственно -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 контроля в сфере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качества образования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его правовые основы. Уровни образовательных программ и формы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Лицензирование, аттестация и государственная аккредитация в сфере общего и профессионального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Система контроля качества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азования на уровне образовательного учреждения (промежуточная, итоговая аттестация учащихся; экзамены).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Л2.5</w:t>
            </w:r>
          </w:p>
        </w:tc>
      </w:tr>
      <w:tr w:rsidR="00EE1C9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правоотношения в системе непрерывного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Нормативно-правовое обеспечение взаимодействия систем общего и профессионального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отношений в сфере общего образования. 3. Правовое регулирование отношений, связанных с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получением образования в семье.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Правовое 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гулирование отношений, связанных с образованием и воспитанием детей-сирот и детей, оставшихся без попечения родителей.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Правовое регулирование отношений, связанных с получением образования лицами с ограниченными возможностями здоровья.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 Л2.7 Л2.8</w:t>
            </w:r>
          </w:p>
        </w:tc>
      </w:tr>
      <w:tr w:rsidR="00EE1C9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Нормативно-правовое    обеспечение     послевузовского      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 профессионального образования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Структура и нормативно-правовая поддержка послевузовского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образования: аспирантура, ординатура, адъюнктура.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Аспирантура       как  образовательная     программа послевузовского профессионального     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Государственные образовательные стандарты послевузовского профессионального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организации учебного процесса в аспирантуре.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Институт соискателей. Номенклатура специальностей научных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работников.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7"/>
        <w:gridCol w:w="1844"/>
        <w:gridCol w:w="143"/>
        <w:gridCol w:w="1002"/>
        <w:gridCol w:w="721"/>
        <w:gridCol w:w="426"/>
        <w:gridCol w:w="723"/>
        <w:gridCol w:w="284"/>
        <w:gridCol w:w="1006"/>
      </w:tblGrid>
      <w:tr w:rsidR="00EE1C9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EE1C90" w:rsidRDefault="00EE1C90"/>
        </w:tc>
        <w:tc>
          <w:tcPr>
            <w:tcW w:w="143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426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E1C9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современном обществе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отношения в области образовании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Конституция Российской Федерации как основа правового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 в сфере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ребенка и формы их правовой защиты в законодательстве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предложенным темам с использованием Microsoft Office 2007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Л1.4 Л1.5Л2.2 Л2.3 Л2.4 Л2.8</w:t>
            </w:r>
          </w:p>
        </w:tc>
      </w:tr>
      <w:tr w:rsidR="00EE1C9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 по указанным темам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Правовой статус образовательных учреждений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системой образования. Подготовка докладов по предложенным темам с использованием Microsoft Office 2007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  <w:tr w:rsidR="00EE1C9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 по указанным темам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 государственно-общественный контроль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и научной деятельности образовательный учреждений.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правоотношения в системе непрерывного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Нормативно-правовое    обеспечение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послевузовского      и дополнительного профессионального образования.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предложенным темам с использованием Microsoft Office 2007</w:t>
            </w:r>
          </w:p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EE1C9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 Л2.5 Л2.6 Л2.7 Л2.8</w:t>
            </w:r>
          </w:p>
        </w:tc>
      </w:tr>
      <w:tr w:rsidR="00EE1C90">
        <w:trPr>
          <w:trHeight w:hRule="exact" w:val="277"/>
        </w:trPr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  <w:tc>
          <w:tcPr>
            <w:tcW w:w="1560" w:type="dxa"/>
          </w:tcPr>
          <w:p w:rsidR="00EE1C90" w:rsidRDefault="00EE1C90"/>
        </w:tc>
        <w:tc>
          <w:tcPr>
            <w:tcW w:w="2127" w:type="dxa"/>
          </w:tcPr>
          <w:p w:rsidR="00EE1C90" w:rsidRDefault="00EE1C90"/>
        </w:tc>
        <w:tc>
          <w:tcPr>
            <w:tcW w:w="1844" w:type="dxa"/>
          </w:tcPr>
          <w:p w:rsidR="00EE1C90" w:rsidRDefault="00EE1C90"/>
        </w:tc>
        <w:tc>
          <w:tcPr>
            <w:tcW w:w="143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426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</w:tr>
      <w:tr w:rsidR="00EE1C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E1C9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Приложении 1 к рабочей программе дисциплины.</w:t>
            </w:r>
          </w:p>
        </w:tc>
      </w:tr>
      <w:tr w:rsidR="00EE1C90">
        <w:trPr>
          <w:trHeight w:hRule="exact" w:val="277"/>
        </w:trPr>
        <w:tc>
          <w:tcPr>
            <w:tcW w:w="710" w:type="dxa"/>
          </w:tcPr>
          <w:p w:rsidR="00EE1C90" w:rsidRDefault="00EE1C90"/>
        </w:tc>
        <w:tc>
          <w:tcPr>
            <w:tcW w:w="285" w:type="dxa"/>
          </w:tcPr>
          <w:p w:rsidR="00EE1C90" w:rsidRDefault="00EE1C90"/>
        </w:tc>
        <w:tc>
          <w:tcPr>
            <w:tcW w:w="1560" w:type="dxa"/>
          </w:tcPr>
          <w:p w:rsidR="00EE1C90" w:rsidRDefault="00EE1C90"/>
        </w:tc>
        <w:tc>
          <w:tcPr>
            <w:tcW w:w="2127" w:type="dxa"/>
          </w:tcPr>
          <w:p w:rsidR="00EE1C90" w:rsidRDefault="00EE1C90"/>
        </w:tc>
        <w:tc>
          <w:tcPr>
            <w:tcW w:w="1844" w:type="dxa"/>
          </w:tcPr>
          <w:p w:rsidR="00EE1C90" w:rsidRDefault="00EE1C90"/>
        </w:tc>
        <w:tc>
          <w:tcPr>
            <w:tcW w:w="143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426" w:type="dxa"/>
          </w:tcPr>
          <w:p w:rsidR="00EE1C90" w:rsidRDefault="00EE1C90"/>
        </w:tc>
        <w:tc>
          <w:tcPr>
            <w:tcW w:w="710" w:type="dxa"/>
          </w:tcPr>
          <w:p w:rsidR="00EE1C90" w:rsidRDefault="00EE1C90"/>
        </w:tc>
        <w:tc>
          <w:tcPr>
            <w:tcW w:w="284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</w:tr>
      <w:tr w:rsidR="00EE1C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E1C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образование: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page=book&amp;id=120177 неограниченный доступ для зарегистрированных 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page=book&amp;id=120181 неограниченный доступ для зарегистрированных 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page=book&amp;id=139464 неограниченный доступ для зарегистрированных пользователей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E1C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E1C90" w:rsidRDefault="00EE1C90"/>
        </w:tc>
        <w:tc>
          <w:tcPr>
            <w:tcW w:w="2269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E1C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page=book&amp;id=139471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page=book&amp;id=257842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E1C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page=book&amp;id=209517 неограниченный доступ для зарегистрированных 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page=book&amp;id=209938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page=book&amp;id=210363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page=book&amp;id=210410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page=book&amp;id=225109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page=book&amp;id=237343 неограниченный доступ для зарегистрированных пользователей</w:t>
            </w:r>
          </w:p>
        </w:tc>
      </w:tr>
      <w:tr w:rsidR="00EE1C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75 неограниченный доступ для зарегистрированных пользователей</w:t>
            </w:r>
          </w:p>
        </w:tc>
      </w:tr>
    </w:tbl>
    <w:p w:rsidR="00EE1C90" w:rsidRDefault="0032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E1C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E1C90" w:rsidRDefault="00EE1C90"/>
        </w:tc>
        <w:tc>
          <w:tcPr>
            <w:tcW w:w="2269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E1C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EE1C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1C9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ok/96007 неограниченный доступ для зарегистрированных пользователей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EE1C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интернет-портал правовой информации   http://pravo.gov.ru/</w:t>
            </w:r>
          </w:p>
        </w:tc>
      </w:tr>
      <w:tr w:rsidR="00EE1C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Гарант: Законодательство РФ, аналитика   http://www.garant.ru/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E1C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EE1C9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E1C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EE1C9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EE1C90">
        <w:trPr>
          <w:trHeight w:hRule="exact" w:val="277"/>
        </w:trPr>
        <w:tc>
          <w:tcPr>
            <w:tcW w:w="710" w:type="dxa"/>
          </w:tcPr>
          <w:p w:rsidR="00EE1C90" w:rsidRDefault="00EE1C90"/>
        </w:tc>
        <w:tc>
          <w:tcPr>
            <w:tcW w:w="1844" w:type="dxa"/>
          </w:tcPr>
          <w:p w:rsidR="00EE1C90" w:rsidRDefault="00EE1C90"/>
        </w:tc>
        <w:tc>
          <w:tcPr>
            <w:tcW w:w="2127" w:type="dxa"/>
          </w:tcPr>
          <w:p w:rsidR="00EE1C90" w:rsidRDefault="00EE1C90"/>
        </w:tc>
        <w:tc>
          <w:tcPr>
            <w:tcW w:w="1844" w:type="dxa"/>
          </w:tcPr>
          <w:p w:rsidR="00EE1C90" w:rsidRDefault="00EE1C90"/>
        </w:tc>
        <w:tc>
          <w:tcPr>
            <w:tcW w:w="2269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</w:tr>
      <w:tr w:rsidR="00EE1C9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E1C9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</w:t>
            </w:r>
          </w:p>
        </w:tc>
      </w:tr>
      <w:tr w:rsidR="00EE1C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практических занятий должны быть установлены средства MS Office.</w:t>
            </w:r>
          </w:p>
        </w:tc>
      </w:tr>
      <w:tr w:rsidR="00EE1C90">
        <w:trPr>
          <w:trHeight w:hRule="exact" w:val="277"/>
        </w:trPr>
        <w:tc>
          <w:tcPr>
            <w:tcW w:w="710" w:type="dxa"/>
          </w:tcPr>
          <w:p w:rsidR="00EE1C90" w:rsidRDefault="00EE1C90"/>
        </w:tc>
        <w:tc>
          <w:tcPr>
            <w:tcW w:w="1844" w:type="dxa"/>
          </w:tcPr>
          <w:p w:rsidR="00EE1C90" w:rsidRDefault="00EE1C90"/>
        </w:tc>
        <w:tc>
          <w:tcPr>
            <w:tcW w:w="2127" w:type="dxa"/>
          </w:tcPr>
          <w:p w:rsidR="00EE1C90" w:rsidRDefault="00EE1C90"/>
        </w:tc>
        <w:tc>
          <w:tcPr>
            <w:tcW w:w="1844" w:type="dxa"/>
          </w:tcPr>
          <w:p w:rsidR="00EE1C90" w:rsidRDefault="00EE1C90"/>
        </w:tc>
        <w:tc>
          <w:tcPr>
            <w:tcW w:w="2269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  <w:tc>
          <w:tcPr>
            <w:tcW w:w="993" w:type="dxa"/>
          </w:tcPr>
          <w:p w:rsidR="00EE1C90" w:rsidRDefault="00EE1C90"/>
        </w:tc>
      </w:tr>
      <w:tr w:rsidR="00EE1C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E1C9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C90" w:rsidRDefault="00324C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E1C90" w:rsidRDefault="00EE1C90"/>
    <w:sectPr w:rsidR="00EE1C90" w:rsidSect="00EE1C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4C32"/>
    <w:rsid w:val="00D31453"/>
    <w:rsid w:val="00E209E2"/>
    <w:rsid w:val="00E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2022-2023_44_03_05_31-20-3-ФТ_plx_Нормативно-правовые основы профессиональной деятельности</dc:title>
  <dc:creator>FastReport.NET</dc:creator>
  <cp:lastModifiedBy>konovalenko</cp:lastModifiedBy>
  <cp:revision>2</cp:revision>
  <dcterms:created xsi:type="dcterms:W3CDTF">2022-10-20T08:51:00Z</dcterms:created>
  <dcterms:modified xsi:type="dcterms:W3CDTF">2022-10-20T08:51:00Z</dcterms:modified>
</cp:coreProperties>
</file>