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Технология разработки базовых и элективных курсов по математике</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44.03.05.29 Математика и Информатика</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695"/>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математики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(4.1)</w:t>
            </w:r>
          </w:p>
        </w:tc>
        <w:tc>
          <w:tcPr>
            <w:tcW w:w="1180.9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 2/6</w:t>
            </w:r>
          </w:p>
        </w:tc>
        <w:tc>
          <w:tcPr>
            <w:tcW w:w="1180.9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31"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31" w:type="dxa"/>
          </w:tcPr>
          <w:p/>
        </w:tc>
        <w:tc>
          <w:tcPr>
            <w:tcW w:w="1277" w:type="dxa"/>
          </w:tcPr>
          <w:p/>
        </w:tc>
        <w:tc>
          <w:tcPr>
            <w:tcW w:w="3828" w:type="dxa"/>
          </w:tcPr>
          <w:p/>
        </w:tc>
        <w:tc>
          <w:tcPr>
            <w:tcW w:w="710" w:type="dxa"/>
          </w:tcPr>
          <w:p/>
        </w:tc>
        <w:tc>
          <w:tcPr>
            <w:tcW w:w="285" w:type="dxa"/>
          </w:tcPr>
          <w:p/>
        </w:tc>
      </w:tr>
      <w:tr>
        <w:trPr>
          <w:trHeight w:hRule="exact" w:val="508.1791"/>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пед. наук, Доцент, Дяченко Светлана Иосифовна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канд. физ.-мат. наук, доц., Сидорякина В. В.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279.59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готовности к разработке базовых и элективных курсов по математике.</w:t>
            </w:r>
          </w:p>
        </w:tc>
      </w:tr>
      <w:tr>
        <w:trPr>
          <w:trHeight w:hRule="exact" w:val="277.83"/>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697.8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ОПК-2:способностью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ОПК-4:готовностью к профессиональной деятельности в соответствии с нормативными правовыми актами в сфере образования</w:t>
            </w:r>
          </w:p>
        </w:tc>
      </w:tr>
      <w:tr>
        <w:trPr>
          <w:trHeight w:hRule="exact" w:val="277.829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ПК-2:способностью использовать современные методы и технологии обучения и диагностики</w:t>
            </w:r>
          </w:p>
        </w:tc>
      </w:tr>
      <w:tr>
        <w:trPr>
          <w:trHeight w:hRule="exact" w:val="277.8301"/>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30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507.4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особенности и содержание современных ФГОС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507.4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проектировать базовые, элективные курсы и курсы по выбору с использованием последних достижений наук и с учетом современных требований</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507.4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технологиями реализации деятельностного подхода в обучении математике через базовые программы и элективные курсы, современными методами и технологиями разработки программ</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51"/>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3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ФЕДЕРАЛЬНЫЕ ГОСУДАРСТВЕННЫЕ ОБРАЗОВАТЕЛЬНЫЕ СТАНДАРТЫ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ГОСУДАРСТВЕННЫЙ ОБРАЗОВАТЕЛЬНЫЙ СТАНДАРТ (ФГОС) ОСНОВНОГО ОБЩЕГО ОБРАЗОВАНИЯ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Л1.8 Л1.4Л2.3 Л2.2Л3.6 Л3.3</w:t>
            </w:r>
          </w:p>
        </w:tc>
      </w:tr>
      <w:tr>
        <w:trPr>
          <w:trHeight w:hRule="exact" w:val="697.809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ГОСУДАРСТВЕННЫЙ ОБРАЗОВАТЕЛЬНЫЙ СТАНДАРТ (ФГОС) ОСНОВНОГО ОБЩЕГО ОБРАЗОВАНИЯ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Л1.8 Л1.5Л2.3 Л2.2Л3.2</w:t>
            </w:r>
          </w:p>
        </w:tc>
      </w:tr>
      <w:tr>
        <w:trPr>
          <w:trHeight w:hRule="exact" w:val="697.808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ГОСУДАРСТВЕННЫЙ ОБРАЗОВАТЕЛЬНЫЙ СТАНДАРТ (ФГОС) ОСНОВНОГО ОБЩЕГО ОБРАЗОВАНИЯ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Л1.8 Л1.6Л2.3 Л2.2Л3.4</w:t>
            </w:r>
          </w:p>
        </w:tc>
      </w:tr>
      <w:tr>
        <w:trPr>
          <w:trHeight w:hRule="exact" w:val="697.8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ГОСУДАРСТВЕННЫЙ ОБРАЗОВАТЕЛЬНЫЙ СТАНДАРТ (ФГОС) среднего (полного) общего образования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Л1.4Л2.2Л3.6</w:t>
            </w:r>
          </w:p>
        </w:tc>
      </w:tr>
      <w:tr>
        <w:trPr>
          <w:trHeight w:hRule="exact" w:val="697.808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ГОСУДАРСТВЕННЫЙ ОБРАЗОВАТЕЛЬНЫЙ СТАНДАРТ (ФГОС) среднего (полного) общего образования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Л1.6Л2.2Л3.6</w:t>
            </w:r>
          </w:p>
        </w:tc>
      </w:tr>
      <w:tr>
        <w:trPr>
          <w:trHeight w:hRule="exact" w:val="697.808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ГОСУДАРСТВЕННЫЙ ОБРАЗОВАТЕЛЬНЫЙ СТАНДАРТ (ФГОС) среднего (полного) общего образования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Л1.8Л2.2Л3.6</w:t>
            </w:r>
          </w:p>
        </w:tc>
      </w:tr>
      <w:tr>
        <w:trPr>
          <w:trHeight w:hRule="exact" w:val="697.808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Функции математического образования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Л1.9 Л1.6Л2.2Л3.6 Л3.3 Л3.2</w:t>
            </w:r>
          </w:p>
        </w:tc>
      </w:tr>
      <w:tr>
        <w:trPr>
          <w:trHeight w:hRule="exact" w:val="697.808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Функции математического образования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Л1.6 Л1.5Л2.2Л3.6 Л3.3</w:t>
            </w:r>
          </w:p>
        </w:tc>
      </w:tr>
      <w:tr>
        <w:trPr>
          <w:trHeight w:hRule="exact" w:val="697.8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Функции математического образования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Л1.5Л2.2Л3.6 Л3.3</w:t>
            </w:r>
          </w:p>
        </w:tc>
      </w:tr>
      <w:tr>
        <w:trPr>
          <w:trHeight w:hRule="exact" w:val="697.808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Профилирование старшей ступени школы в концепции школьного  математического образования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Л1.5Л2.2Л3.6 Л3.1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Профилирование старшей ступени школы в концепции школьного  математического образования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Л1.5Л2.2Л3.6 Л3.4</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Профилирование старшей ступени школы в концепции школьного  математического образования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Л1.5Л2.2Л3.6 Л3.4</w:t>
            </w:r>
          </w:p>
        </w:tc>
      </w:tr>
      <w:tr>
        <w:trPr>
          <w:trHeight w:hRule="exact" w:val="416.74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Базовые и элективные курсы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Анализ «Примерная основная образовательная программа образовательного учреждения. Основная школа»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Л1.7Л2.2Л3.1</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Анализ «Примерная основная образовательная программа образовательного учреждения. Основная школа»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Л1.9 Л1.7Л2.2Л3.1</w:t>
            </w:r>
          </w:p>
        </w:tc>
      </w:tr>
      <w:tr>
        <w:trPr>
          <w:trHeight w:hRule="exact" w:val="697.80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Анализ «Примерная основная образовательная программа образовательного учреждения. Основная школа»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Л1.7Л2.3Л3.5</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Примерная учебная программа по математике  для основной школы (5-9 классы) и  ее структура. Место учебных предметов математического цикла в Базисном учебном (образовательном) плане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Л1.3Л2.2Л3.5</w:t>
            </w:r>
          </w:p>
        </w:tc>
      </w:tr>
      <w:tr>
        <w:trPr>
          <w:trHeight w:hRule="exact" w:val="917.57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Примерная учебная программа по математике  для основной школы (5-9 классы) и  ее структура. Место учебных предметов математического цикла в Базисном учебном (образовательном) плане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Л1.3Л2.2Л3.5</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Примерная учебная программа по математике  для основной школы (5-9 классы) и  ее структура. Место учебных предметов математического цикла в Базисном учебном (образовательном) плане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Л1.3Л2.5Л3.5</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Функции базовых курсов.  Структурные элементы программы по математике.</w:t>
            </w:r>
          </w:p>
          <w:p>
            <w:pPr>
              <w:jc w:val="left"/>
              <w:spacing w:after="0" w:line="240" w:lineRule="auto"/>
              <w:rPr>
                <w:sz w:val="19"/>
                <w:szCs w:val="19"/>
              </w:rPr>
            </w:pPr>
            <w:r>
              <w:rPr>
                <w:rFonts w:ascii="Times New Roman" w:hAnsi="Times New Roman" w:cs="Times New Roman"/>
                <w:color w:val="#000000"/>
                <w:sz w:val="19"/>
                <w:szCs w:val="19"/>
              </w:rPr>
              <w:t> Требования к разработке базовых курсов и их программ,  оценка результатов обучения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Л1.3Л2.5 Л2.1</w:t>
            </w: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Функции базовых курсов.  Структурные элементы программы по математике.</w:t>
            </w:r>
          </w:p>
          <w:p>
            <w:pPr>
              <w:jc w:val="left"/>
              <w:spacing w:after="0" w:line="240" w:lineRule="auto"/>
              <w:rPr>
                <w:sz w:val="19"/>
                <w:szCs w:val="19"/>
              </w:rPr>
            </w:pPr>
            <w:r>
              <w:rPr>
                <w:rFonts w:ascii="Times New Roman" w:hAnsi="Times New Roman" w:cs="Times New Roman"/>
                <w:color w:val="#000000"/>
                <w:sz w:val="19"/>
                <w:szCs w:val="19"/>
              </w:rPr>
              <w:t> Требования к разработке базовых курсов и их программ,  оценка результатов обучения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Л1.3Л2.5 Л2.1</w:t>
            </w:r>
          </w:p>
        </w:tc>
      </w:tr>
      <w:tr>
        <w:trPr>
          <w:trHeight w:hRule="exact" w:val="917.57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Функции базовых курсов.  Структурные элементы программы по математике.</w:t>
            </w:r>
          </w:p>
          <w:p>
            <w:pPr>
              <w:jc w:val="left"/>
              <w:spacing w:after="0" w:line="240" w:lineRule="auto"/>
              <w:rPr>
                <w:sz w:val="19"/>
                <w:szCs w:val="19"/>
              </w:rPr>
            </w:pPr>
            <w:r>
              <w:rPr>
                <w:rFonts w:ascii="Times New Roman" w:hAnsi="Times New Roman" w:cs="Times New Roman"/>
                <w:color w:val="#000000"/>
                <w:sz w:val="19"/>
                <w:szCs w:val="19"/>
              </w:rPr>
              <w:t> Требования к разработке базовых курсов и их программ,  оценка результатов обучения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Л1.3Л2.5 Л2.1</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Функции элективных курсов. Основные мотивы выбора, при разработке и реализации элективных курсов.  Что объединяет курсы по выбору и элективные курсы? Система оценивания в элективных курсах. Структурные элементы программ. Вопросы для самоанализа разработчика курса. Процедура рецензирования программы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Л1.2Л2.4</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Функции элективных курсов. Основные мотивы выбора, при разработке и реализации элективных курсов.  Что объединяет курсы по выбору и элективные курсы? Система оценивания в элективных курсах. Структурные элементы программ. Вопросы для самоанализа разработчика курса. Процедура рецензирования программы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Л1.2Л2.4</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Функции элективных курсов. Основные мотивы выбора, при разработке и реализации элективных курсов.  Что объединяет курсы по выбору и элективные курсы? Система оценивания в элективных курсах. Структурные элементы программ. Вопросы для самоанализа разработчика курса. Процедура рецензирования программы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Л1.2Л2.4</w:t>
            </w:r>
          </w:p>
        </w:tc>
      </w:tr>
      <w:tr>
        <w:trPr>
          <w:trHeight w:hRule="exact" w:val="697.808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Разработка и презентация  курса по выбору и/или элективного курса по математике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Л1.2Л2.5 Л2.4</w:t>
            </w:r>
          </w:p>
        </w:tc>
      </w:tr>
      <w:tr>
        <w:trPr>
          <w:trHeight w:hRule="exact" w:val="697.808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Разработка и презентация  курса по выбору и/или элективного курса по математике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ОПК-2 ОПК -4 ПК-2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277.83"/>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1"/>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29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Роботова, А. С., Никонов, И.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Элективный курс в профильной школе как введение в науку: учеб.-метод. пособие для учителей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СПб.: КАРО,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w:t>
            </w:r>
          </w:p>
        </w:tc>
      </w:tr>
      <w:tr>
        <w:trPr>
          <w:trHeight w:hRule="exact" w:val="645.3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Семакин, Игорь Геннадьевич, Хеннер, Е.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Информационные системы и модели. Элективный курс: учеб.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БИНОМ. Лаб. знаний,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Интеграция основного и дополнительного образования детей - механизм реализации стратегии ФГОС второго поколения: материалы науч. исслед. (из опыта работы  2011 г. Дома детского творчества г. Таганрога -эксперимент. площадки ФГАУ "Федерал. ин-т развития образования")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им. А. П. Чехова,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Реализация ФГОС. Эффективные педагогические и управленческие практики: материалы II Всероссийской научно- практической конференции. Москва, 16 марта 2019 г.: материалы конференций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page=book&amp;id=499423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Даутова О. Б., Иваньшина Е. В., Ивашедкина О. А., Казачкова Т. Б., Крылова О.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Современные педагогические технологии основной школы в условиях ФГОС: 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page=book&amp;id=462676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Крылова О. Н., Муштавинская И.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Новая дидактика современного урока в условиях введения ФГОС ООО: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page=book&amp;id=462174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Комарова И.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Технология проектно-исследовательской деятельности школьников в условиях ФГОС: 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page=book&amp;id=462122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Даутова О. Б., Крылова О. Н., Матина Г. О., Пивчук Е.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Управление введением ФГОС основного общего образования: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page=book&amp;id=461794 неограниченный доступ для зарегистрированных пользователей</w:t>
            </w:r>
          </w:p>
        </w:tc>
      </w:tr>
      <w:tr>
        <w:trPr>
          <w:trHeight w:hRule="exact" w:val="2268.06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Роготнева А. В., Тарасова Л. Н., Никульшин С. М., Гуренкова Е. А., Тумилович Я. Г., Сушилов М. А., Богданова О. А., Соловьёва Т. Н., Сеченова Е. Б., Юдина Т. В., Щедова Т. 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Организация проектной деятельности в школе в свете требований ФГОС: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Владос,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page=book&amp;id=429750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77.8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Келлехер Д., Тирни Б.</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Наука о данных: базовый курс: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Альпина Паблишер,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page=book&amp;id=598235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Муштавинская И.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Путеводитель по ФГОС основного и среднего общего образования: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page=book&amp;id=574024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Путеводитель по ФГОС дошкольного образования в таблицах и схемах: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page=book&amp;id=462577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Щербатых С.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 мире стохастики (элективный курс):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Елец: Елецкий государственный университет им. И. А. Бунина,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page=book&amp;id=272259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Кибзун А. И., Горяинова Е. Р., Наумов А. В., Кибзун А.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Теория вероятностей и математическая статистика: Базовый курс с примерами и задачами: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Физматлит, 2007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page=book&amp;id=69320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Методические разрабоки</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Овчинникова Е. Е., Аношкина Н. Л., Назирова А. А., Никифорова Т.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Конструирование урока математики в условиях реализации ФГОС: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Липецк: Липецкий государственный педагогический университет имени П.П. Семенова-Тян-Шанского,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page=book&amp;id=576740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Абдулаева О. К., Алабина Е. В., Битюкова М. Н., Даутова О. Б., Жебровская О. О.</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Проектирование индивидуального образовательного маршрута ученика в условиях введения ФГОС ОО: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page=book&amp;id=610954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Крылова О. Н., Муштавинская И.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Новая дидактика современного урока в условиях введения ФГОС ООО: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page=book&amp;id=610839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Комарова И.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Технология проектно-исследовательской деятельности школьников в условиях ФГОС: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page=book&amp;id=610830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Даутова О. Б.</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Проектирование учебно-познавательной деятельности школьника на уроке в условиях ФГОС: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page=book&amp;id=574417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Повышение качества обучения при реализации ФГОС нового поколения: методические материалы курсов повышения квалификации: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Санкт- Петербургский государственный аграрный университет (СПбГАУ),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page=book&amp;id=276962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Biblioclub,E-library</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2022-2023_44_03_05_29-18-5-МИ_plx_Технология разработки базовых и элективных курсов по математике</dc:title>
  <dc:creator>FastReport.NET</dc:creator>
</cp:coreProperties>
</file>