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Практикум волонтерской деятельности</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44.03.05.24 Математика и Физика</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371"/>
        <w:gridCol w:w="371"/>
        <w:gridCol w:w="371"/>
        <w:gridCol w:w="996"/>
        <w:gridCol w:w="30"/>
        <w:gridCol w:w="1276"/>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44.03.05.24-19-4-МФ.plx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общей педагогики</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4520.55" w:type="dxa"/>
            <w:gridSpan w:val="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семестрам</w:t>
            </w:r>
          </w:p>
        </w:tc>
        <w:tc>
          <w:tcPr>
            <w:tcW w:w="31" w:type="dxa"/>
          </w:tcPr>
          <w:p/>
        </w:tc>
        <w:tc>
          <w:tcPr>
            <w:tcW w:w="1277" w:type="dxa"/>
          </w:tcPr>
          <w:p/>
        </w:tc>
        <w:tc>
          <w:tcPr>
            <w:tcW w:w="3828" w:type="dxa"/>
          </w:tcPr>
          <w:p/>
        </w:tc>
        <w:tc>
          <w:tcPr>
            <w:tcW w:w="710" w:type="dxa"/>
          </w:tcPr>
          <w:p/>
        </w:tc>
        <w:tc>
          <w:tcPr>
            <w:tcW w:w="285" w:type="dxa"/>
          </w:tcPr>
          <w:p/>
        </w:tc>
      </w:tr>
      <w:tr>
        <w:trPr>
          <w:trHeight w:hRule="exact" w:val="727.20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w:t>
            </w:r>
          </w:p>
          <w:p>
            <w:pPr>
              <w:jc w:val="center"/>
              <w:spacing w:after="0" w:line="240" w:lineRule="auto"/>
              <w:rPr>
                <w:sz w:val="19"/>
                <w:szCs w:val="19"/>
              </w:rPr>
            </w:pPr>
            <w:r>
              <w:rPr>
                <w:rFonts w:ascii="Times New Roman" w:hAnsi="Times New Roman" w:cs="Times New Roman"/>
                <w:color w:val="#000000"/>
                <w:sz w:val="19"/>
                <w:szCs w:val="19"/>
              </w:rPr>
              <w:t> (&lt;Курс&gt;.&lt;Семестр на курсе&gt;)</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(3.1)</w:t>
            </w:r>
          </w:p>
        </w:tc>
        <w:tc>
          <w:tcPr>
            <w:tcW w:w="1381.6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Недель</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 2/6</w:t>
            </w:r>
          </w:p>
        </w:tc>
        <w:tc>
          <w:tcPr>
            <w:tcW w:w="1381.6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1" w:type="dxa"/>
          </w:tcPr>
          <w:p/>
        </w:tc>
        <w:tc>
          <w:tcPr>
            <w:tcW w:w="1277"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1" w:type="dxa"/>
          </w:tcPr>
          <w:p/>
        </w:tc>
        <w:tc>
          <w:tcPr>
            <w:tcW w:w="1277" w:type="dxa"/>
          </w:tcPr>
          <w:p/>
        </w:tc>
        <w:tc>
          <w:tcPr>
            <w:tcW w:w="3828" w:type="dxa"/>
          </w:tcPr>
          <w:p/>
        </w:tc>
        <w:tc>
          <w:tcPr>
            <w:tcW w:w="710" w:type="dxa"/>
          </w:tcPr>
          <w:p/>
        </w:tc>
        <w:tc>
          <w:tcPr>
            <w:tcW w:w="285" w:type="dxa"/>
          </w:tcPr>
          <w:p/>
        </w:tc>
      </w:tr>
      <w:tr>
        <w:trPr>
          <w:trHeight w:hRule="exact" w:val="508.1791"/>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филос. наук, Доц., Интымакова Л.Г.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Кочергина О. А.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44.03.05.24-19-4-МФ.plx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1166.73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освоение обучающимися различных технологий волонтерской деятельности в социальной сфере посредством способности осуществлять духовно-нравственное воспитание обучающихся на основе базовых национальных ценностей, а также способности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277.8297"/>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ОПК-6.1:Осуществляет отбор и применяет психолого- педагогические технологии (в том числе инклюзивные) с учетом различного контингента обучающихся</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ОПК-6.2:Применяет технологии и методы, позволяющие проводить коррекционно-развивающую работу с обучающимися</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ОПК-6.3:Проектирует индивидуальные образовательные маршруты в соответствии с образовательными потребностями детей и особенностями их развития</w:t>
            </w:r>
          </w:p>
        </w:tc>
      </w:tr>
      <w:tr>
        <w:trPr>
          <w:trHeight w:hRule="exact" w:val="478.0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ОПК-4.1:Знает и понимает особенности базовых национальных ценностей, на основе которых осуществляется духовно-нравственное воспитание обучающихся</w:t>
            </w:r>
          </w:p>
        </w:tc>
      </w:tr>
      <w:tr>
        <w:trPr>
          <w:trHeight w:hRule="exact" w:val="697.8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ОПК-4.2:Демонстрирует способность к формированию у обучающихся гражданской позиции, толерантности и навыков поведения в изменяющейся поликультурной среде, способности к труду и жизни в условиях современного мира, культуры здорового и безопасного образа жизни</w:t>
            </w:r>
          </w:p>
        </w:tc>
      </w:tr>
      <w:tr>
        <w:trPr>
          <w:trHeight w:hRule="exact" w:val="697.8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ОПК-3.1:Определяет диагностируемые цели (требования к результатам)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ОПК-3.2:Использует педагогически обоснованный ин-струментарий организации совместной и индивидуальной учебной и воспитательной деятельности обучающихся</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ОПК-3.3:Формирует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946.97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Знает и понимает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pPr>
              <w:jc w:val="left"/>
              <w:spacing w:after="0" w:line="240" w:lineRule="auto"/>
              <w:rPr>
                <w:sz w:val="19"/>
                <w:szCs w:val="19"/>
              </w:rPr>
            </w:pPr>
            <w:r>
              <w:rPr>
                <w:rFonts w:ascii="Times New Roman" w:hAnsi="Times New Roman" w:cs="Times New Roman"/>
                <w:color w:val="#000000"/>
                <w:sz w:val="19"/>
                <w:szCs w:val="19"/>
              </w:rPr>
              <w:t> Знает и понимает принципы духовно-нравственного воспитания обучающихся на основе базовых национальных ценностей</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1166.73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Использует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pPr>
              <w:jc w:val="left"/>
              <w:spacing w:after="0" w:line="240" w:lineRule="auto"/>
              <w:rPr>
                <w:sz w:val="19"/>
                <w:szCs w:val="19"/>
              </w:rPr>
            </w:pPr>
            <w:r>
              <w:rPr>
                <w:rFonts w:ascii="Times New Roman" w:hAnsi="Times New Roman" w:cs="Times New Roman"/>
                <w:color w:val="#000000"/>
                <w:sz w:val="19"/>
                <w:szCs w:val="19"/>
              </w:rPr>
              <w:t> Организовывает совместную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946.97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Осуществляет духовно-нравственное воспитание обучающихся на основе базовых национальных ценностей</w:t>
            </w:r>
          </w:p>
          <w:p>
            <w:pPr>
              <w:jc w:val="left"/>
              <w:spacing w:after="0" w:line="240" w:lineRule="auto"/>
              <w:rPr>
                <w:sz w:val="19"/>
                <w:szCs w:val="19"/>
              </w:rPr>
            </w:pPr>
            <w:r>
              <w:rPr>
                <w:rFonts w:ascii="Times New Roman" w:hAnsi="Times New Roman" w:cs="Times New Roman"/>
                <w:color w:val="#000000"/>
                <w:sz w:val="19"/>
                <w:szCs w:val="19"/>
              </w:rPr>
              <w:t> Организовывает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43"/>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Теоретико-методологические проблемы волонтерства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137.33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Понятия «волонтёрство» и «волонтёрская деятельность». Социальный аспект волонтерской деятельности. Социально-</w:t>
            </w:r>
          </w:p>
          <w:p>
            <w:pPr>
              <w:jc w:val="left"/>
              <w:spacing w:after="0" w:line="240" w:lineRule="auto"/>
              <w:rPr>
                <w:sz w:val="19"/>
                <w:szCs w:val="19"/>
              </w:rPr>
            </w:pPr>
            <w:r>
              <w:rPr>
                <w:rFonts w:ascii="Times New Roman" w:hAnsi="Times New Roman" w:cs="Times New Roman"/>
                <w:color w:val="#000000"/>
                <w:sz w:val="19"/>
                <w:szCs w:val="19"/>
              </w:rPr>
              <w:t> экономический аспект волонтерской деятельности. Морально- этический аспект волонтерской деятельности. Организационный аспект волонтерской деятельности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Л1.1Л2.1 Л2.6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44.03.05.24-19-4-МФ.plx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История волонтерского движения. Социальная взаимопомощь в традиционном обществе. Благотворительность и социальная помощь в Древнем мире. Благотворительность и социальная помощь в Средние века. Благотворительность и социальная помощь в Новое время. Развитие благотворительности на Руси. Становление волонтерского движения.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Л1.5 Л1.4Л2.5 Л2.4</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Нормативно-правовая база волонтёрской деятельности. Международный уровень. Федеральный уровень. Муниципальный уровень. Внутриорганизационный уровень. Организация волонтёрской деятельности в разных странах Европы, Америки, Азии и Африки. Организация волонтёрской деятельности в Российской Федерации и странах СНГ.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ОПК-3.2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Л1.2Л2.7 Л2.3</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История волонтерского движения. Социальная взаимопомощь в традиционном обществе. Благотворительность и социальная помощь в Древнем мире. Благотворительность и социальная помощь в Средние века. Благотворительность и социальная помощь в Новое время. Развитие благотворительности на Руси. Становление волонтерского движения.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ОПК-4.1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Л1.2Л2.1 Л2.3</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Социально-философские основания волонтёрской деятельности. Волонёрская деятельность как форма социальной активности. Источники и формы финансирования волонтёрской деятельности. Проблема вознаграждения труда добровольцев. Профессионально важные личностные качества, умения и навыки волонтёра.</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Л1.4Л2.1 Л2.2</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Технология социального проектирования в волонтёрской работе. Профилактика «синдрома выгорания» через осознание и прорабатывание собственных проблем. Факторы, предпосылки и условия подготовки волонтёров к добровольческой деятельности. Методы оценки эффективности работы волонтёров. Критерии и показатели готовности волонтёров к добровольческой деятельности. Формирование команды волонтёров - необходимое условие эффективной работы. Нормативно-правовая база волонтёрской деятельности.</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Л1.1Л2.1 Л2.4</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Организация волонтёрского движения с детьми из неблагополучных семей в условиях общеобразовательной школы. Информационные технологии в волонтёрской среде. Технология уличной работы. Организация и проведение волонтерами массовых мероприятий.</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Л1.2Л2.1 Л2.7</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Психологическая готовность к волонтёрской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Содержание понятия «психологическая готовность к волонтерской деятельности». Понятие психологической готовности в современной психологической науке. Виды психологической готовности: заблаговременная (общая или длительная); временная; ситуативная (состояние готовности). Основные компоненты психологической готовности к волонтерской деятельности.</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Л1.3Л2.3 Л2.2</w:t>
            </w:r>
          </w:p>
        </w:tc>
      </w:tr>
      <w:tr>
        <w:trPr>
          <w:trHeight w:hRule="exact" w:val="1576.86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Личностные особенности волонтеров. Личностные особенности, необходимые для успешной волонтерской деятельности: высокий уровень социального интеллекта, способность к саморегуляции, высокие самооценочные характеристики, активная жизненная позиция, выраженная эмпатия, эмоциональная устойчивость, креативность,</w:t>
            </w:r>
          </w:p>
          <w:p>
            <w:pPr>
              <w:jc w:val="left"/>
              <w:spacing w:after="0" w:line="240" w:lineRule="auto"/>
              <w:rPr>
                <w:sz w:val="19"/>
                <w:szCs w:val="19"/>
              </w:rPr>
            </w:pPr>
            <w:r>
              <w:rPr>
                <w:rFonts w:ascii="Times New Roman" w:hAnsi="Times New Roman" w:cs="Times New Roman"/>
                <w:color w:val="#000000"/>
                <w:sz w:val="19"/>
                <w:szCs w:val="19"/>
              </w:rPr>
              <w:t> стрессоустойчивость, адаптационный потенциал.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Л1.5Л2.4 Л2.2</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Психологические характеристики социальных групп, нуждающихся в волонтерской деятельности. Психологический портрет субъектов волонтерской деятельности: особенности психического развития и личностные особенности. Эмоционально-волевые особенности субъектов волонтерской деятельности.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Л1.5Л2.3 Л2.2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44.03.05.24-19-4-МФ.plx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Особенности ценностно-мотивационной сферы волонтера (совокупность мотивационных образований: мотивов, потребностей и целей, ценностных ориентаций, уровня притязаний). Основные мотивы волонтерской деятельности. Анализ мотивационной направленности личности волонтера: поиск конструктивных мотивов и выявление мотивационных конфликтов.</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ОПК-4.1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Л1.4Л2.1 Л2.3</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Особенности коммуникативной сферы: специфика общения в микросреде, нарушенные формы коммуникации. Особенности интеллектуального развития детей и взрослых с различными видами депривации. Социально-психологические проблемы лиц, нуждающихся в волонтерской деятельности: проблемы адаптации и отдаленные последствия.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Л1.5Л2.3 Л2.2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Психологические методы формирования профессиональной компетенции волонтеров. Индивидуальные и групповые методы работы. Аналитическое наблюдение коммуникативного взаимодействия. Активные групповые методы формирования профессиональной компетентности волонтеров. Основные виды активных групповых методов.</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Л1.1Л2.1 Л2.2</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Психологический анализ профессиональной деятельности волонтеров. Особенности коммуникативной сферы: специфика общения в микросреде, нарушенные формы коммуникации. Волонтерская деятельность как способ преодоления личностных кризисов.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ОПК-4.1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Л1.2Л2.3 Л2.2</w:t>
            </w:r>
          </w:p>
        </w:tc>
      </w:tr>
      <w:tr>
        <w:trPr>
          <w:trHeight w:hRule="exact" w:val="478.043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Организация волонтёрской службы в учреждениях разных типов и видов.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Методика работы волонтеров с разновозрастной аудиторией. Основные направления волонтерской деятельности в учреждениях разных типов и видов. Методика работы волонтеров с младшими школьниками. Методика работы со школьниками средней возрастной группы. Методика работы со школьниками старшего возраста.</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Л1.1Л2.6 Л2.5</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Конструктивное взаимодействие учреждений с волонтерской организацией. Человек как объект и субъект взаимодействия. Понятие взаимодействия субъектов. Характеристика пространства личностного взаимодействия. Механизмы взаимодействия (взаимопонимание, координация, согласование). Место взаимодействия в структуре общения. Стили общения.</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Л1.2Л2.6 Л2.2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волонтеров по проведению бесед по программе первичной профилактики наркозависимости. Подготовка волонтеров по проведению бесед по программе первичной профилактики табакокурения. Подготовка волонтеров по проведению бесед по программе первичной профилактики употребления ПАВ. Подготовка волонтеров по проведению бесед по программе первичной профилактики алкоголизма.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Л1.4Л2.1 Л2.5</w:t>
            </w:r>
          </w:p>
        </w:tc>
      </w:tr>
      <w:tr>
        <w:trPr>
          <w:trHeight w:hRule="exact" w:val="1357.10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Волонтерская служба в учреждениях разных типов и видов. Теоретические аспекты организации волонтерской службы в учреждениях разных типов и видов. Концепция программы развития добровольческого и волонтерского движения. Нормативно-правовая база деятельности волонтерской службы.</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Л1.5Л2.1 Л2.3</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Конструктивное взаимодействие учреждений с волонтерской организацией. Человек как объект и субъект взаимодействия. Понятие взаимодействия субъектов. Уровни общения: социально-ролевой, деловой, интимно-личностный. Переговорные тактики решения вопросов между учреждением и волонтерской организацией.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Л1.2Л2.1 Л2.4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44.03.05.24-19-4-МФ.plx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3.6</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Организация волонтерской службы. Модель волонтерской службы по профилактике наркозависимости. Модель волонтерской службы по профилактике табакокурения. Модель волонтерской службы по профилактике употребления ПАВ. Модель волонтерской службы по профилактике алкоголизма.</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Л1.1Л2.6 Л2.5</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3.7</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Методика работы волонтеров с разновозрастной аудиторией. Основные направления волонтерской деятельности в учреждениях разных типов и видов. Методика работы волонтеров с младшими школьниками. Методика работы со школьниками средней возрастной группы. Методика работы со школьниками старшего возраста.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ОПК-4.1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Л1.2Л2.1 Л2.2</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3.8</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ОПК-3.2 ОПК-4.1 ОПК-4.2 ОПК-6.1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Л1.6 Л1.5 Л1.4 Л1.3 Л1.2 Л1.1Л2.1 Л2.7 Л2.6 Л2.5 Л2.4 Л2.3 Л2.2</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299"/>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322.70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Тимец, М.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Правовое регулирование волонтерской деятельности: монография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Саратов: Всероссийский государственный университет юстиции (РПА Минюста России), Ай Пи Эр Медиа, 2016</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ru/68907.html неограниченный доступ для зарегистрированных пользователей</w:t>
            </w:r>
          </w:p>
        </w:tc>
      </w:tr>
      <w:tr>
        <w:trPr>
          <w:trHeight w:hRule="exact" w:val="1253.7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Певная, М. В., Зборовский, Г.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Управление волонтерством. Международный опыт и локальные практики: монография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Екатеринбург: Уральский федеральный университет, ЭБС АСВ, 2016</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ru/68401.html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Митрофаненко,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Технологии организации волонтерского движения: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Ставрополь: Северо- Кавказский федеральный университет, 2015</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ru/63025.html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Наумов, А. А., Ворошнина, О. Р., Гаврилова, Е. В., Токаева, Т. Э., Мифтахова, А.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Твори добро. Основы волонтерской деятельности: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Пермь: Пермский государственный гуманитарно- педагогический университет, 2011</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ru/32218.html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Горлова Н.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Становление и развитие института волонтерства в России: история и современность: монография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Институт Наследия, 2019</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page=book&amp;id=571000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Технологии организации волонтерского движения: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Ставрополь: Северо- Кавказский Федеральный университет (СКФУ), 2015</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page=book&amp;id=457754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44.03.05.24-19-4-МФ.plx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Агапов Е.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Словарь по волонтерству: сборник статей: сборник научных трудов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page=book&amp;id=362869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30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Васильковская М. И., Пономарев В.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Социально-культурное творчество участников молодежных объединений в формировании института волонтерства: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Кемерово: Кемеровский государственный институт культуры (КемГИК),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page=book&amp;id=472728 неограниченный доступ для зарегистрированных пользователей</w:t>
            </w:r>
          </w:p>
        </w:tc>
      </w:tr>
      <w:tr>
        <w:trPr>
          <w:trHeight w:hRule="exact" w:val="1253.7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Бокова, О. А., Мельникова, Ю.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Психология решения жизненных задач в процессе волонтерской деятельности: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Барнаул: Алтайский государственный педагогический университет,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ru/102765.html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Бокова, О. А., Мельникова, Ю.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Комплексное исследование личности волонтера: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Барнаул: Алтайский государственный педагогический университет,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ru/102730.html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Васильковская, М. И., Пономарёв, В.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Социально-культурное творчество участников молодежных объединений в формировании института волонтерства: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Кемерово: Кемеровский государственный институт культуры,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ru/66366.html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Исаева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Особенности организации деятельности спортивного волонтера: студенческая научная работа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б.и.,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page=book&amp;id=596610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Шарикова Е.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Инклюзивное волонтерство как технология социальной реабилитации: студенческая научная работа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Пенза: б.и.,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page=book&amp;id=577938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Мицкевич А. Н., Петров С. В., Полищук Ю.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Первая и превентивная психологическая помощь в повседневной жизнедеятельности: памятка для педагогов, родителей, студентов, волонтеров, вожатых, работников социальных организаций: 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Московский педагогический государственный университет (МПГУ),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page=book&amp;id=500447 неограниченный доступ для зарегистрированных пользователей</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https://edu.gov.ru Министерство просвещения РФ</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https://minobrnauki.gov.ru/ Министерство науки и высшего образования Российской Федерации</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http://www.edu.ru - Федеральный портал "Российское образование"</w:t>
            </w:r>
          </w:p>
        </w:tc>
      </w:tr>
      <w:tr>
        <w:trPr>
          <w:trHeight w:hRule="exact" w:val="507.44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https://www.sfedu.ru/docs/obrazov/akk/slovar-sprav.pdf Словарь-справочник современного российского профессионального образования</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http://www.edu.ru - Федеральный портал "Российское образование"</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http://window.edu.ru - Информационная система "Единое окно доступа к образовательным ресурсам"</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http://fcior.edu.ru - Федеральный центр информационно-образовательных ресурсов</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https://www.rsl.ru  Российская Государственная библиотека</w:t>
            </w:r>
          </w:p>
        </w:tc>
      </w:tr>
      <w:tr>
        <w:trPr>
          <w:trHeight w:hRule="exact" w:val="277.828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44.03.05.24-19-4-МФ.plx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279.594"/>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299"/>
        </w:trPr>
        <w:tc>
          <w:tcPr>
            <w:tcW w:w="4679" w:type="dxa"/>
          </w:tcPr>
          <w:p/>
        </w:tc>
        <w:tc>
          <w:tcPr>
            <w:tcW w:w="5104" w:type="dxa"/>
          </w:tcPr>
          <w:p/>
        </w:tc>
        <w:tc>
          <w:tcPr>
            <w:tcW w:w="993" w:type="dxa"/>
          </w:tcP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727.20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w:t>
            </w:r>
          </w:p>
        </w:tc>
      </w:tr>
      <w:tr>
        <w:trPr>
          <w:trHeight w:hRule="exact" w:val="277.8299"/>
        </w:trPr>
        <w:tc>
          <w:tcPr>
            <w:tcW w:w="4679" w:type="dxa"/>
          </w:tcPr>
          <w:p/>
        </w:tc>
        <w:tc>
          <w:tcPr>
            <w:tcW w:w="5104" w:type="dxa"/>
          </w:tcPr>
          <w:p/>
        </w:tc>
        <w:tc>
          <w:tcPr>
            <w:tcW w:w="993" w:type="dxa"/>
          </w:tcP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2022-2023_44_03_05_24-19-4-МФ_plx_Практикум волонтерской деятельности</dc:title>
  <dc:creator>FastReport.NET</dc:creator>
</cp:coreProperties>
</file>