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История России с древнейших времен до конца XVII в.</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44.03.05 Педагогическое образование (с двумя профилями подготовки)</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44.03.05.23 История и Обществознание</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471"/>
        <w:gridCol w:w="471"/>
        <w:gridCol w:w="471"/>
        <w:gridCol w:w="471"/>
        <w:gridCol w:w="254"/>
        <w:gridCol w:w="218"/>
        <w:gridCol w:w="471"/>
        <w:gridCol w:w="587"/>
        <w:gridCol w:w="3827"/>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219" w:type="dxa"/>
          </w:tcPr>
          <w:p/>
        </w:tc>
        <w:tc>
          <w:tcPr>
            <w:tcW w:w="472" w:type="dxa"/>
          </w:tcPr>
          <w:p/>
        </w:tc>
        <w:tc>
          <w:tcPr>
            <w:tcW w:w="588"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472" w:type="dxa"/>
          </w:tcPr>
          <w:p/>
        </w:tc>
        <w:tc>
          <w:tcPr>
            <w:tcW w:w="255" w:type="dxa"/>
          </w:tcPr>
          <w:p/>
        </w:tc>
        <w:tc>
          <w:tcPr>
            <w:tcW w:w="219" w:type="dxa"/>
          </w:tcPr>
          <w:p/>
        </w:tc>
        <w:tc>
          <w:tcPr>
            <w:tcW w:w="472" w:type="dxa"/>
          </w:tcPr>
          <w:p/>
        </w:tc>
        <w:tc>
          <w:tcPr>
            <w:tcW w:w="588"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11"/>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истории</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472" w:type="dxa"/>
          </w:tcPr>
          <w:p/>
        </w:tc>
        <w:tc>
          <w:tcPr>
            <w:tcW w:w="255" w:type="dxa"/>
          </w:tcPr>
          <w:p/>
        </w:tc>
        <w:tc>
          <w:tcPr>
            <w:tcW w:w="219" w:type="dxa"/>
          </w:tcPr>
          <w:p/>
        </w:tc>
        <w:tc>
          <w:tcPr>
            <w:tcW w:w="472" w:type="dxa"/>
          </w:tcPr>
          <w:p/>
        </w:tc>
        <w:tc>
          <w:tcPr>
            <w:tcW w:w="588" w:type="dxa"/>
          </w:tcPr>
          <w:p/>
        </w:tc>
        <w:tc>
          <w:tcPr>
            <w:tcW w:w="3828" w:type="dxa"/>
          </w:tcPr>
          <w:p/>
        </w:tc>
        <w:tc>
          <w:tcPr>
            <w:tcW w:w="710" w:type="dxa"/>
          </w:tcPr>
          <w:p/>
        </w:tc>
        <w:tc>
          <w:tcPr>
            <w:tcW w:w="285" w:type="dxa"/>
          </w:tcPr>
          <w:p/>
        </w:tc>
      </w:tr>
      <w:tr>
        <w:trPr>
          <w:trHeight w:hRule="exact" w:val="279.5941"/>
        </w:trPr>
        <w:tc>
          <w:tcPr>
            <w:tcW w:w="143" w:type="dxa"/>
          </w:tcPr>
          <w:p/>
        </w:tc>
        <w:tc>
          <w:tcPr>
            <w:tcW w:w="5239.801" w:type="dxa"/>
            <w:gridSpan w:val="10"/>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курсам</w:t>
            </w:r>
          </w:p>
        </w:tc>
        <w:tc>
          <w:tcPr>
            <w:tcW w:w="588"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Курс</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w:t>
            </w:r>
          </w:p>
        </w:tc>
        <w:tc>
          <w:tcPr>
            <w:tcW w:w="957.6" w:type="dxa"/>
            <w:gridSpan w:val="3"/>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588"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957.6" w:type="dxa"/>
            <w:gridSpan w:val="3"/>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588"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w:t>
            </w:r>
          </w:p>
        </w:tc>
        <w:tc>
          <w:tcPr>
            <w:tcW w:w="588"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588"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28</w:t>
            </w:r>
          </w:p>
        </w:tc>
        <w:tc>
          <w:tcPr>
            <w:tcW w:w="588"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28</w:t>
            </w:r>
          </w:p>
        </w:tc>
        <w:tc>
          <w:tcPr>
            <w:tcW w:w="588"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186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186</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310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310</w:t>
            </w:r>
          </w:p>
        </w:tc>
        <w:tc>
          <w:tcPr>
            <w:tcW w:w="588"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18</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22</w:t>
            </w:r>
          </w:p>
        </w:tc>
        <w:tc>
          <w:tcPr>
            <w:tcW w:w="588" w:type="dxa"/>
          </w:tcPr>
          <w:p/>
        </w:tc>
        <w:tc>
          <w:tcPr>
            <w:tcW w:w="3828" w:type="dxa"/>
          </w:tcPr>
          <w:p/>
        </w:tc>
        <w:tc>
          <w:tcPr>
            <w:tcW w:w="710" w:type="dxa"/>
          </w:tcPr>
          <w:p/>
        </w:tc>
        <w:tc>
          <w:tcPr>
            <w:tcW w:w="285" w:type="dxa"/>
          </w:tcPr>
          <w:p/>
        </w:tc>
      </w:tr>
      <w:tr>
        <w:trPr>
          <w:trHeight w:hRule="exact" w:val="277.8304"/>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216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216</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360</w:t>
            </w:r>
          </w:p>
        </w:tc>
        <w:tc>
          <w:tcPr>
            <w:tcW w:w="588" w:type="dxa"/>
          </w:tcPr>
          <w:p/>
        </w:tc>
        <w:tc>
          <w:tcPr>
            <w:tcW w:w="3828" w:type="dxa"/>
          </w:tcPr>
          <w:p/>
        </w:tc>
        <w:tc>
          <w:tcPr>
            <w:tcW w:w="710" w:type="dxa"/>
          </w:tcPr>
          <w:p/>
        </w:tc>
        <w:tc>
          <w:tcPr>
            <w:tcW w:w="285" w:type="dxa"/>
          </w:tcPr>
          <w:p/>
        </w:tc>
      </w:tr>
      <w:tr>
        <w:trPr>
          <w:trHeight w:hRule="exact" w:val="955.7938"/>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472" w:type="dxa"/>
          </w:tcPr>
          <w:p/>
        </w:tc>
        <w:tc>
          <w:tcPr>
            <w:tcW w:w="255" w:type="dxa"/>
          </w:tcPr>
          <w:p/>
        </w:tc>
        <w:tc>
          <w:tcPr>
            <w:tcW w:w="219" w:type="dxa"/>
          </w:tcPr>
          <w:p/>
        </w:tc>
        <w:tc>
          <w:tcPr>
            <w:tcW w:w="472" w:type="dxa"/>
          </w:tcPr>
          <w:p/>
        </w:tc>
        <w:tc>
          <w:tcPr>
            <w:tcW w:w="588"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11"/>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472" w:type="dxa"/>
          </w:tcPr>
          <w:p/>
        </w:tc>
        <w:tc>
          <w:tcPr>
            <w:tcW w:w="255" w:type="dxa"/>
          </w:tcPr>
          <w:p/>
        </w:tc>
        <w:tc>
          <w:tcPr>
            <w:tcW w:w="219" w:type="dxa"/>
          </w:tcPr>
          <w:p/>
        </w:tc>
        <w:tc>
          <w:tcPr>
            <w:tcW w:w="472" w:type="dxa"/>
          </w:tcPr>
          <w:p/>
        </w:tc>
        <w:tc>
          <w:tcPr>
            <w:tcW w:w="588"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4"/>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ист. наук, Зав. каф., Гуров М.И.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Гуров М.И.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686"/>
        <w:gridCol w:w="1984"/>
        <w:gridCol w:w="992"/>
        <w:gridCol w:w="709"/>
        <w:gridCol w:w="1134"/>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279.594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систематизированных знаний об истории России с древнейших времён до конца  XVII в.</w:t>
            </w:r>
          </w:p>
        </w:tc>
      </w:tr>
      <w:tr>
        <w:trPr>
          <w:trHeight w:hRule="exact" w:val="277.83"/>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УК-1.1:Демонстрирует знание особенностей системного и критического мышления и готовности к нему</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УК-1.2:Применяет логические формы и процедуры, способен к рефлексии по поводу собственной и чужой мыслительной деятельности</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УК-1.3:Анализирует источник информации с точки зрения временных и пространственных условий его возникновения</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УК-1.4:Анализирует ранее сложившиеся в науке оценки информации</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УК-1.5:Сопоставляет разные источники информации с целью выявления их противоречий и поиска достоверных суждений</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УК-1.6:Аргументированно формирует собственное суждение и оценку информации, принимает обоснованное решение</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УК-1.7:Определяет практические последствия предложенного решения задачи</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ОПК-4.1:Знает и понимает особенности базовых национальных ценностей, на основе которых осуществляется духовно-нравственное воспитание обучающихся</w:t>
            </w:r>
          </w:p>
        </w:tc>
      </w:tr>
      <w:tr>
        <w:trPr>
          <w:trHeight w:hRule="exact" w:val="697.80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ОПК-4.2:Демонстрирует способность к формированию у обучающихся гражданской позиции, толерантности и навыков поведения в изменяющейся поликультурной среде, способности к труду и жизни в условиях современного мира, культуры здорового и безопасного образа жизни</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ПКР-1.1:Формирует развивающую образовательную среду</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ПКР-1.2:Применяет возможности развивающей образовательной среды для достижения личностных, метапредметных и предметных образовательных результатов</w:t>
            </w:r>
          </w:p>
        </w:tc>
      </w:tr>
      <w:tr>
        <w:trPr>
          <w:trHeight w:hRule="exact" w:val="277.8304"/>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1606.26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этапы и закономерности исторического развития России с древнейших времён до конца XVII в.; основные направления отечественной истории с древнейших времён до конца XVII века, как основы для  реализации учебных предметов в соответствии с требованиями образовательных стандартов; периоды истории России с древнейших времён до конца XVII в., характеризующие целостность исторического процесса; основные даты и факты, характеризующие исторические  явления во времени и пространстве по указанному периоду; основные научные подходы, интерпретирующие единство и многообразие общественно-исторического процесса России с древнейших времён до конца XVII в.; основные принципы и методы исторического познания по истории России с древнейших времён до конца XVII в.</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2045.652"/>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осмысливать процессы, события и явления истории России с древнейших времён до конца XVII в. в их динамике и взаимосвязи; выявлять общее и особенное в отечественной истории с древнейших времён до конца XVII века в соответствии с требованиями образовательных стандартов по учебным предметам; анализировать исторические периоды истории России с древнейших времён до конца XVII в. и соотносить их на национальном и глобальном уровнях; понимать основные общественные процессы, анализировать ключевые исторические события и явления по истории России с древнейших времён до конца XVII в. и соотносить их на национальном и глобальном уровнях; понимать основные научные концепции, объясняющие общее и особенное в общественно-историческом развитии России с древнейших времён до конца XVII в.;  обосновывать собственную методологическую позицию по истории России с древнейших времён до конца XVII в.</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2045.652"/>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технологиями научного анализа, использования и обновления знаний по истории России с Древнейших времён до конца XVII в.; основными знаниями по истории России с древнейших времен до конца XVII века, позволяющими, в соответствии с требованиями образовательных стандартов, реализовывать образовательные программы по учебным предметам; основными подходами в периодизации истории России с древнейших времён до конца XVII в. и соотносить их на национальном и глобальном уровнях; сравнительно-историческим и  ретроспективным методами, позволяющими раскрыть особенности различных этапов истории России с древнейших времён до конца XVII в.; технологиями научного анализа позволяющими понимать научные концепции, объясняющие единство и многообразие общественно-исторического процесса России с древнейших времён до конца XVII в.; навыками практического применения  принципов и методов при анализе проблем по истории России с древнейших времён до конца XVII в.</w:t>
            </w:r>
          </w:p>
        </w:tc>
      </w:tr>
      <w:tr>
        <w:trPr>
          <w:trHeight w:hRule="exact" w:val="277.8304"/>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78.043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История России с древнейших времён до первой четверти XIII века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3334.84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"Введение".</w:t>
            </w:r>
          </w:p>
          <w:p>
            <w:pPr>
              <w:jc w:val="left"/>
              <w:spacing w:after="0" w:line="240" w:lineRule="auto"/>
              <w:rPr>
                <w:sz w:val="19"/>
                <w:szCs w:val="19"/>
              </w:rPr>
            </w:pPr>
            <w:r>
              <w:rPr>
                <w:rFonts w:ascii="Times New Roman" w:hAnsi="Times New Roman" w:cs="Times New Roman"/>
                <w:color w:val="#000000"/>
                <w:sz w:val="19"/>
                <w:szCs w:val="19"/>
              </w:rPr>
              <w:t> Предмет истории России. Задачи и принципы изучения отечествен-ной истории. Хронологические рамки и проблемы периодизации истории России. Понятие об историографии и источниковедении. Основные виды и типы источников по отечественной истории. Вспомогательные исторические дисциплины и их роль в изучение истории России. Выдающиеся историки России.</w:t>
            </w:r>
          </w:p>
          <w:p>
            <w:pPr>
              <w:jc w:val="left"/>
              <w:spacing w:after="0" w:line="240" w:lineRule="auto"/>
              <w:rPr>
                <w:sz w:val="19"/>
                <w:szCs w:val="19"/>
              </w:rPr>
            </w:pPr>
            <w:r>
              <w:rPr>
                <w:rFonts w:ascii="Times New Roman" w:hAnsi="Times New Roman" w:cs="Times New Roman"/>
                <w:color w:val="#000000"/>
                <w:sz w:val="19"/>
                <w:szCs w:val="19"/>
              </w:rPr>
              <w:t> Понятие «ценности» в истории. История России в рамках различ -ных теоретических подходов: краткие характеристики. Идеи «государст-венной школы» и их современное осмысление.</w:t>
            </w:r>
          </w:p>
          <w:p>
            <w:pPr>
              <w:jc w:val="left"/>
              <w:spacing w:after="0" w:line="240" w:lineRule="auto"/>
              <w:rPr>
                <w:sz w:val="19"/>
                <w:szCs w:val="19"/>
              </w:rPr>
            </w:pPr>
            <w:r>
              <w:rPr>
                <w:rFonts w:ascii="Times New Roman" w:hAnsi="Times New Roman" w:cs="Times New Roman"/>
                <w:color w:val="#000000"/>
                <w:sz w:val="19"/>
                <w:szCs w:val="19"/>
              </w:rPr>
              <w:t>  «Евразийство» и феномен русской географии. Россия как многона-циональная и поликонфессиональная страна. Имперский характер россий-ской государственности. Судьба России и «русская идея».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Л2.4 Л2.6 Л2.7 Л2.8 Л2.9 Л2.10 Л2.11 Л2.12 Л2.13 Л2.14 Л2.15 Л2.18</w:t>
            </w:r>
          </w:p>
        </w:tc>
      </w:tr>
      <w:tr>
        <w:trPr>
          <w:trHeight w:hRule="exact" w:val="4873.0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"Славяне и другие народы Восточной Европы в древности".</w:t>
            </w:r>
          </w:p>
          <w:p>
            <w:pPr>
              <w:jc w:val="left"/>
              <w:spacing w:after="0" w:line="240" w:lineRule="auto"/>
              <w:rPr>
                <w:sz w:val="19"/>
                <w:szCs w:val="19"/>
              </w:rPr>
            </w:pPr>
            <w:r>
              <w:rPr>
                <w:rFonts w:ascii="Times New Roman" w:hAnsi="Times New Roman" w:cs="Times New Roman"/>
                <w:color w:val="#000000"/>
                <w:sz w:val="19"/>
                <w:szCs w:val="19"/>
              </w:rPr>
              <w:t> Распад индоевропейской языковой общности. Первые письменные известия о древнейшем населении Северного Причерноморья. Известия Геродота. Киммерийцы. Тавры. Скифы. Колонизационная деятельность греков. «Великое переселение народов» и его значение. Булгары. Хазарский каганат: география, население, города, общественно- политический уклад. Хазаро-византийские, хазаро-славянские связи.</w:t>
            </w:r>
          </w:p>
          <w:p>
            <w:pPr>
              <w:jc w:val="left"/>
              <w:spacing w:after="0" w:line="240" w:lineRule="auto"/>
              <w:rPr>
                <w:sz w:val="19"/>
                <w:szCs w:val="19"/>
              </w:rPr>
            </w:pPr>
            <w:r>
              <w:rPr>
                <w:rFonts w:ascii="Times New Roman" w:hAnsi="Times New Roman" w:cs="Times New Roman"/>
                <w:color w:val="#000000"/>
                <w:sz w:val="19"/>
                <w:szCs w:val="19"/>
              </w:rPr>
              <w:t> Балтославянская языковая группа и ее распад. Происхождение славян. Споры о прародине славян: мифология и факты. Расширение этнической территории славян по данным археологии, лингвистике, сведениям древнейших авторов. Венеды, склавины и анты – проблема их этнической принадлежности. Раннее политическое объединение восточных славян - Антский союз.</w:t>
            </w:r>
          </w:p>
          <w:p>
            <w:pPr>
              <w:jc w:val="left"/>
              <w:spacing w:after="0" w:line="240" w:lineRule="auto"/>
              <w:rPr>
                <w:sz w:val="19"/>
                <w:szCs w:val="19"/>
              </w:rPr>
            </w:pPr>
            <w:r>
              <w:rPr>
                <w:rFonts w:ascii="Times New Roman" w:hAnsi="Times New Roman" w:cs="Times New Roman"/>
                <w:color w:val="#000000"/>
                <w:sz w:val="19"/>
                <w:szCs w:val="19"/>
              </w:rPr>
              <w:t> География расселения восточнославянских племен. Взаимодействие с соседними народами. Язычество древних славян. Формы и условия хозяйствования, торговые связи. Возникновение имущественного неравенства и социального расслоения у восточных славян. Тенденции эволюции родовой общины, переход к соседской.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Л2.3 Л2.4 Л2.7 Л2.8 Л2.9 Л2.10 Л2.12 Л2.13 Л2.14 Л2.15 Л2.18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7729.70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"Становление государственности у восточных славян. Принятие христианства".</w:t>
            </w:r>
          </w:p>
          <w:p>
            <w:pPr>
              <w:jc w:val="left"/>
              <w:spacing w:after="0" w:line="240" w:lineRule="auto"/>
              <w:rPr>
                <w:sz w:val="19"/>
                <w:szCs w:val="19"/>
              </w:rPr>
            </w:pPr>
            <w:r>
              <w:rPr>
                <w:rFonts w:ascii="Times New Roman" w:hAnsi="Times New Roman" w:cs="Times New Roman"/>
                <w:color w:val="#000000"/>
                <w:sz w:val="19"/>
                <w:szCs w:val="19"/>
              </w:rPr>
              <w:t> Формирование племенных княжений - суперсоюзов. Норманны (варяги). География скандинавских военно-торговых походов. Историография вопроса о происхождении и исходном значении слова «Русь». Норманская теория, антинорманизм, современные истолкования легенды о «призвании варягов». Этническая принадлежность первых русских князей. Новгородская Русь, ее место в русской истории. Полянский суперсоюз с центром в Киеве. Первые западные и восточные свидетельства о политическом объединении Русь.</w:t>
            </w:r>
          </w:p>
          <w:p>
            <w:pPr>
              <w:jc w:val="left"/>
              <w:spacing w:after="0" w:line="240" w:lineRule="auto"/>
              <w:rPr>
                <w:sz w:val="19"/>
                <w:szCs w:val="19"/>
              </w:rPr>
            </w:pPr>
            <w:r>
              <w:rPr>
                <w:rFonts w:ascii="Times New Roman" w:hAnsi="Times New Roman" w:cs="Times New Roman"/>
                <w:color w:val="#000000"/>
                <w:sz w:val="19"/>
                <w:szCs w:val="19"/>
              </w:rPr>
              <w:t> Объединение главных политических центров славян - южного с Киевом и северного с Новгородом. Князь Олег и его походы. Договоры Руси с греками. Расширение подвластной киевскому князю территории. Наличие сильного племенного сепаратизма, его истоки. Дань и «полюдье» и их значение в формировании государства и общества. Историография вопроса о становлении государственности у восточных славян в X веке.</w:t>
            </w:r>
          </w:p>
          <w:p>
            <w:pPr>
              <w:jc w:val="left"/>
              <w:spacing w:after="0" w:line="240" w:lineRule="auto"/>
              <w:rPr>
                <w:sz w:val="19"/>
                <w:szCs w:val="19"/>
              </w:rPr>
            </w:pPr>
            <w:r>
              <w:rPr>
                <w:rFonts w:ascii="Times New Roman" w:hAnsi="Times New Roman" w:cs="Times New Roman"/>
                <w:color w:val="#000000"/>
                <w:sz w:val="19"/>
                <w:szCs w:val="19"/>
              </w:rPr>
              <w:t> Внешняя и внутренняя политика Игоря и Ольги. Русско- византийская война 941-944 гг. Гибель Игоря, месть Ольги и новая организация «полюдья». Проникновение христианства на русские земли. Крещение Ольги в Константинополе. Походы Святослава на вятичей, волжских болгар, хазарский каганат и их значение. Византийско-болгаро-русские отношения в конце 60-х - начале 70-х гг. X в. Русско-византийская война и договор 971 г. Гибель Святослава.</w:t>
            </w:r>
          </w:p>
          <w:p>
            <w:pPr>
              <w:jc w:val="left"/>
              <w:spacing w:after="0" w:line="240" w:lineRule="auto"/>
              <w:rPr>
                <w:sz w:val="19"/>
                <w:szCs w:val="19"/>
              </w:rPr>
            </w:pPr>
            <w:r>
              <w:rPr>
                <w:rFonts w:ascii="Times New Roman" w:hAnsi="Times New Roman" w:cs="Times New Roman"/>
                <w:color w:val="#000000"/>
                <w:sz w:val="19"/>
                <w:szCs w:val="19"/>
              </w:rPr>
              <w:t> Первая княжеская междоусобица. Личность Владимира Святославича. Укрепление княжеской власти и её последствия. «Змиевые валы». Военная деятельность Владимира.</w:t>
            </w:r>
          </w:p>
          <w:p>
            <w:pPr>
              <w:jc w:val="left"/>
              <w:spacing w:after="0" w:line="240" w:lineRule="auto"/>
              <w:rPr>
                <w:sz w:val="19"/>
                <w:szCs w:val="19"/>
              </w:rPr>
            </w:pPr>
            <w:r>
              <w:rPr>
                <w:rFonts w:ascii="Times New Roman" w:hAnsi="Times New Roman" w:cs="Times New Roman"/>
                <w:color w:val="#000000"/>
                <w:sz w:val="19"/>
                <w:szCs w:val="19"/>
              </w:rPr>
              <w:t> Языческая «реформа». Историография вопроса о принятии Русью христианства. Владимир и проблема «выбора веры». Дипломатическая борьба вокруг крещения.</w:t>
            </w:r>
          </w:p>
          <w:p>
            <w:pPr>
              <w:jc w:val="left"/>
              <w:spacing w:after="0" w:line="240" w:lineRule="auto"/>
              <w:rPr>
                <w:sz w:val="19"/>
                <w:szCs w:val="19"/>
              </w:rPr>
            </w:pPr>
            <w:r>
              <w:rPr>
                <w:rFonts w:ascii="Times New Roman" w:hAnsi="Times New Roman" w:cs="Times New Roman"/>
                <w:color w:val="#000000"/>
                <w:sz w:val="19"/>
                <w:szCs w:val="19"/>
              </w:rPr>
              <w:t> Принятие христианства и его последствия. Феномен «двоеверия». Появление на Руси духовенства, организация русской церкви.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Л2.3 Л2.4 Л2.7 Л2.8 Л2.9 Л2.10 Л2.12 Л2.13 Л2.14 Л2.15 Л2.18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7729.70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"Становление государственности у восточных славян. Принятие христианства".</w:t>
            </w:r>
          </w:p>
          <w:p>
            <w:pPr>
              <w:jc w:val="left"/>
              <w:spacing w:after="0" w:line="240" w:lineRule="auto"/>
              <w:rPr>
                <w:sz w:val="19"/>
                <w:szCs w:val="19"/>
              </w:rPr>
            </w:pPr>
            <w:r>
              <w:rPr>
                <w:rFonts w:ascii="Times New Roman" w:hAnsi="Times New Roman" w:cs="Times New Roman"/>
                <w:color w:val="#000000"/>
                <w:sz w:val="19"/>
                <w:szCs w:val="19"/>
              </w:rPr>
              <w:t> Формирование племенных княжений - суперсоюзов. Норманны (варяги). География скандинавских военно-торговых походов. Историография вопроса о происхождении и исходном значении слова «Русь». Норманская теория, антинорманизм, современные истолкования легенды о «призвании варягов». Этническая принадлежность первых русских князей. Новгородская Русь, ее место в русской истории. Полянский суперсоюз с центром в Киеве. Первые западные и восточные свидетельства о политическом объединении Русь.</w:t>
            </w:r>
          </w:p>
          <w:p>
            <w:pPr>
              <w:jc w:val="left"/>
              <w:spacing w:after="0" w:line="240" w:lineRule="auto"/>
              <w:rPr>
                <w:sz w:val="19"/>
                <w:szCs w:val="19"/>
              </w:rPr>
            </w:pPr>
            <w:r>
              <w:rPr>
                <w:rFonts w:ascii="Times New Roman" w:hAnsi="Times New Roman" w:cs="Times New Roman"/>
                <w:color w:val="#000000"/>
                <w:sz w:val="19"/>
                <w:szCs w:val="19"/>
              </w:rPr>
              <w:t> Объединение главных политических центров славян - южного с Киевом и северного с Новгородом. Князь Олег и его походы. Договоры Руси с греками. Расширение подвластной киевскому князю территории. Наличие сильного племенного сепаратизма, его истоки. Дань и «полюдье» и их значение в формировании государства и общества. Историография вопроса о становлении государственности у восточных славян в X веке.</w:t>
            </w:r>
          </w:p>
          <w:p>
            <w:pPr>
              <w:jc w:val="left"/>
              <w:spacing w:after="0" w:line="240" w:lineRule="auto"/>
              <w:rPr>
                <w:sz w:val="19"/>
                <w:szCs w:val="19"/>
              </w:rPr>
            </w:pPr>
            <w:r>
              <w:rPr>
                <w:rFonts w:ascii="Times New Roman" w:hAnsi="Times New Roman" w:cs="Times New Roman"/>
                <w:color w:val="#000000"/>
                <w:sz w:val="19"/>
                <w:szCs w:val="19"/>
              </w:rPr>
              <w:t> Внешняя и внутренняя политика Игоря и Ольги. Русско- византийская война 941-944 гг. Гибель Игоря, месть Ольги и новая организация «полюдья». Проникновение христианства на русские земли. Крещение Ольги в Константинополе. Походы Святослава на вятичей, волжских болгар, хазарский каганат и их значение. Византийско-болгаро-русские отношения в конце 60-х - начале 70-х гг. X в. Русско-византийская война и договор 971 г. Гибель Святослава.</w:t>
            </w:r>
          </w:p>
          <w:p>
            <w:pPr>
              <w:jc w:val="left"/>
              <w:spacing w:after="0" w:line="240" w:lineRule="auto"/>
              <w:rPr>
                <w:sz w:val="19"/>
                <w:szCs w:val="19"/>
              </w:rPr>
            </w:pPr>
            <w:r>
              <w:rPr>
                <w:rFonts w:ascii="Times New Roman" w:hAnsi="Times New Roman" w:cs="Times New Roman"/>
                <w:color w:val="#000000"/>
                <w:sz w:val="19"/>
                <w:szCs w:val="19"/>
              </w:rPr>
              <w:t> Первая княжеская междоусобица. Личность Владимира Святославича. Укрепление княжеской власти и её последствия. «Змиевые валы». Военная деятельность Владимира.</w:t>
            </w:r>
          </w:p>
          <w:p>
            <w:pPr>
              <w:jc w:val="left"/>
              <w:spacing w:after="0" w:line="240" w:lineRule="auto"/>
              <w:rPr>
                <w:sz w:val="19"/>
                <w:szCs w:val="19"/>
              </w:rPr>
            </w:pPr>
            <w:r>
              <w:rPr>
                <w:rFonts w:ascii="Times New Roman" w:hAnsi="Times New Roman" w:cs="Times New Roman"/>
                <w:color w:val="#000000"/>
                <w:sz w:val="19"/>
                <w:szCs w:val="19"/>
              </w:rPr>
              <w:t> Языческая «реформа». Историография вопроса о принятии Русью христианства. Владимир и проблема «выбора веры». Дипломатическая борьба вокруг крещения.</w:t>
            </w:r>
          </w:p>
          <w:p>
            <w:pPr>
              <w:jc w:val="left"/>
              <w:spacing w:after="0" w:line="240" w:lineRule="auto"/>
              <w:rPr>
                <w:sz w:val="19"/>
                <w:szCs w:val="19"/>
              </w:rPr>
            </w:pPr>
            <w:r>
              <w:rPr>
                <w:rFonts w:ascii="Times New Roman" w:hAnsi="Times New Roman" w:cs="Times New Roman"/>
                <w:color w:val="#000000"/>
                <w:sz w:val="19"/>
                <w:szCs w:val="19"/>
              </w:rPr>
              <w:t> Принятие христианства и его последствия. Феномен «двоеверия». Появление на Руси духовенства, организация русской церкви.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Л2.3 Л2.4 Л2.7 Л2.8 Л2.9 Л2.10 Л2.12 Л2.13 Л2.14 Л2.15 Л2.18</w:t>
            </w:r>
          </w:p>
        </w:tc>
      </w:tr>
      <w:tr>
        <w:trPr>
          <w:trHeight w:hRule="exact" w:val="5092.81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"Междоусобная борьба и вокняжение Ярослава Мудрого. Расцвет Руси при Ярославе".</w:t>
            </w:r>
          </w:p>
          <w:p>
            <w:pPr>
              <w:jc w:val="left"/>
              <w:spacing w:after="0" w:line="240" w:lineRule="auto"/>
              <w:rPr>
                <w:sz w:val="19"/>
                <w:szCs w:val="19"/>
              </w:rPr>
            </w:pPr>
            <w:r>
              <w:rPr>
                <w:rFonts w:ascii="Times New Roman" w:hAnsi="Times New Roman" w:cs="Times New Roman"/>
                <w:color w:val="#000000"/>
                <w:sz w:val="19"/>
                <w:szCs w:val="19"/>
              </w:rPr>
              <w:t>  Происхождение термина «феодализм». Основные понятия и особенности феодальных отношений, их отражение в современной историографии. Переход от полюдья к организованному сбору дани. Проблемы «феодальной собственности» и поземельных отношений на Руси. Развитие феодального права. Социальные группы и слои в древнерусском обществе по «Русской Правде». «Служебная организация» на Руси, ее черты и характер. «Правда Ярославичей» - продолжение традиций русского законодательства.</w:t>
            </w:r>
          </w:p>
          <w:p>
            <w:pPr>
              <w:jc w:val="left"/>
              <w:spacing w:after="0" w:line="240" w:lineRule="auto"/>
              <w:rPr>
                <w:sz w:val="19"/>
                <w:szCs w:val="19"/>
              </w:rPr>
            </w:pPr>
            <w:r>
              <w:rPr>
                <w:rFonts w:ascii="Times New Roman" w:hAnsi="Times New Roman" w:cs="Times New Roman"/>
                <w:color w:val="#000000"/>
                <w:sz w:val="19"/>
                <w:szCs w:val="19"/>
              </w:rPr>
              <w:t> Складывание феодальной иерархии. Князь: пределы власти, их трансформация. Происхождение, состав и численность дружины. Старшая и младшая дружины. Князь и дружина: проблемы отношений. Понятия: село, деревня, весь и крестьянская община («мир», «вервь»).</w:t>
            </w:r>
          </w:p>
          <w:p>
            <w:pPr>
              <w:jc w:val="left"/>
              <w:spacing w:after="0" w:line="240" w:lineRule="auto"/>
              <w:rPr>
                <w:sz w:val="19"/>
                <w:szCs w:val="19"/>
              </w:rPr>
            </w:pPr>
            <w:r>
              <w:rPr>
                <w:rFonts w:ascii="Times New Roman" w:hAnsi="Times New Roman" w:cs="Times New Roman"/>
                <w:color w:val="#000000"/>
                <w:sz w:val="19"/>
                <w:szCs w:val="19"/>
              </w:rPr>
              <w:t> Города и городское население Древней Руси. Вече: социальный состав, порядок проведения, компетенция, география распространения. Роль городов в обществе. Торговля и внешнеторговые связи. «Путь из варяг в греки», Волжский торговый путь и их значение. Социальные и религиозные противоречия.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Л2.3 Л2.4 Л2.5 Л2.7 Л2.8 Л2.9 Л2.10 Л2.12 Л2.13 Л2.14 Л2.15 Л2.18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2675.54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«Междоусобная борьба и вокняжение Ярослава Мудрого. Расцвет Руси при Ярославе.»</w:t>
            </w:r>
          </w:p>
          <w:p>
            <w:pPr>
              <w:jc w:val="left"/>
              <w:spacing w:after="0" w:line="240" w:lineRule="auto"/>
              <w:rPr>
                <w:sz w:val="19"/>
                <w:szCs w:val="19"/>
              </w:rPr>
            </w:pPr>
            <w:r>
              <w:rPr>
                <w:rFonts w:ascii="Times New Roman" w:hAnsi="Times New Roman" w:cs="Times New Roman"/>
                <w:color w:val="#000000"/>
                <w:sz w:val="19"/>
                <w:szCs w:val="19"/>
              </w:rPr>
              <w:t> I. Киевская Русь в первой половине XI в. Ярослав Мудрый.</w:t>
            </w:r>
          </w:p>
          <w:p>
            <w:pPr>
              <w:jc w:val="left"/>
              <w:spacing w:after="0" w:line="240" w:lineRule="auto"/>
              <w:rPr>
                <w:sz w:val="19"/>
                <w:szCs w:val="19"/>
              </w:rPr>
            </w:pPr>
            <w:r>
              <w:rPr>
                <w:rFonts w:ascii="Times New Roman" w:hAnsi="Times New Roman" w:cs="Times New Roman"/>
                <w:color w:val="#000000"/>
                <w:sz w:val="19"/>
                <w:szCs w:val="19"/>
              </w:rPr>
              <w:t> 1.	Основные черты развития Руси на рубеже X-XI вв.</w:t>
            </w:r>
          </w:p>
          <w:p>
            <w:pPr>
              <w:jc w:val="left"/>
              <w:spacing w:after="0" w:line="240" w:lineRule="auto"/>
              <w:rPr>
                <w:sz w:val="19"/>
                <w:szCs w:val="19"/>
              </w:rPr>
            </w:pPr>
            <w:r>
              <w:rPr>
                <w:rFonts w:ascii="Times New Roman" w:hAnsi="Times New Roman" w:cs="Times New Roman"/>
                <w:color w:val="#000000"/>
                <w:sz w:val="19"/>
                <w:szCs w:val="19"/>
              </w:rPr>
              <w:t> 2.	Вторая княжеская усобица.</w:t>
            </w:r>
          </w:p>
          <w:p>
            <w:pPr>
              <w:jc w:val="left"/>
              <w:spacing w:after="0" w:line="240" w:lineRule="auto"/>
              <w:rPr>
                <w:sz w:val="19"/>
                <w:szCs w:val="19"/>
              </w:rPr>
            </w:pPr>
            <w:r>
              <w:rPr>
                <w:rFonts w:ascii="Times New Roman" w:hAnsi="Times New Roman" w:cs="Times New Roman"/>
                <w:color w:val="#000000"/>
                <w:sz w:val="19"/>
                <w:szCs w:val="19"/>
              </w:rPr>
              <w:t> 3.	Основные направления внутренней и внешней политики Ярослава Мудрого:</w:t>
            </w:r>
          </w:p>
          <w:p>
            <w:pPr>
              <w:jc w:val="left"/>
              <w:spacing w:after="0" w:line="240" w:lineRule="auto"/>
              <w:rPr>
                <w:sz w:val="19"/>
                <w:szCs w:val="19"/>
              </w:rPr>
            </w:pPr>
            <w:r>
              <w:rPr>
                <w:rFonts w:ascii="Times New Roman" w:hAnsi="Times New Roman" w:cs="Times New Roman"/>
                <w:color w:val="#000000"/>
                <w:sz w:val="19"/>
                <w:szCs w:val="19"/>
              </w:rPr>
              <w:t> •	укрепление княжеской власти;</w:t>
            </w:r>
          </w:p>
          <w:p>
            <w:pPr>
              <w:jc w:val="left"/>
              <w:spacing w:after="0" w:line="240" w:lineRule="auto"/>
              <w:rPr>
                <w:sz w:val="19"/>
                <w:szCs w:val="19"/>
              </w:rPr>
            </w:pPr>
            <w:r>
              <w:rPr>
                <w:rFonts w:ascii="Times New Roman" w:hAnsi="Times New Roman" w:cs="Times New Roman"/>
                <w:color w:val="#000000"/>
                <w:sz w:val="19"/>
                <w:szCs w:val="19"/>
              </w:rPr>
              <w:t> •	законодательная политика;</w:t>
            </w:r>
          </w:p>
          <w:p>
            <w:pPr>
              <w:jc w:val="left"/>
              <w:spacing w:after="0" w:line="240" w:lineRule="auto"/>
              <w:rPr>
                <w:sz w:val="19"/>
                <w:szCs w:val="19"/>
              </w:rPr>
            </w:pPr>
            <w:r>
              <w:rPr>
                <w:rFonts w:ascii="Times New Roman" w:hAnsi="Times New Roman" w:cs="Times New Roman"/>
                <w:color w:val="#000000"/>
                <w:sz w:val="19"/>
                <w:szCs w:val="19"/>
              </w:rPr>
              <w:t> •	религиозная политика;</w:t>
            </w:r>
          </w:p>
          <w:p>
            <w:pPr>
              <w:jc w:val="left"/>
              <w:spacing w:after="0" w:line="240" w:lineRule="auto"/>
              <w:rPr>
                <w:sz w:val="19"/>
                <w:szCs w:val="19"/>
              </w:rPr>
            </w:pPr>
            <w:r>
              <w:rPr>
                <w:rFonts w:ascii="Times New Roman" w:hAnsi="Times New Roman" w:cs="Times New Roman"/>
                <w:color w:val="#000000"/>
                <w:sz w:val="19"/>
                <w:szCs w:val="19"/>
              </w:rPr>
              <w:t> •	повышение международного авторитета Руси.</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Л2.3 Л2.4 Л2.5 Л2.6 Л2.7 Л2.8 Л2.9 Л2.10 Л2.12 Л2.13 Л2.14 Л2.15 Л2.18</w:t>
            </w:r>
          </w:p>
        </w:tc>
      </w:tr>
      <w:tr>
        <w:trPr>
          <w:trHeight w:hRule="exact" w:val="5092.81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"Междоусобная борьба и вокняжение Ярослава Мудрого. Расцвет Руси при Ярославе".</w:t>
            </w:r>
          </w:p>
          <w:p>
            <w:pPr>
              <w:jc w:val="left"/>
              <w:spacing w:after="0" w:line="240" w:lineRule="auto"/>
              <w:rPr>
                <w:sz w:val="19"/>
                <w:szCs w:val="19"/>
              </w:rPr>
            </w:pPr>
            <w:r>
              <w:rPr>
                <w:rFonts w:ascii="Times New Roman" w:hAnsi="Times New Roman" w:cs="Times New Roman"/>
                <w:color w:val="#000000"/>
                <w:sz w:val="19"/>
                <w:szCs w:val="19"/>
              </w:rPr>
              <w:t>  Происхождение термина «феодализм». Основные понятия и особенности феодальных отношений, их отражение в современной историографии. Переход от полюдья к организованному сбору дани. Проблемы «феодальной собственности» и поземельных отношений на Руси. Развитие феодального права. Социальные группы и слои в древнерусском обществе по «Русской Правде». «Служебная организация» на Руси, ее черты и характер. «Правда Ярославичей» - продолжение традиций русского законодательства.</w:t>
            </w:r>
          </w:p>
          <w:p>
            <w:pPr>
              <w:jc w:val="left"/>
              <w:spacing w:after="0" w:line="240" w:lineRule="auto"/>
              <w:rPr>
                <w:sz w:val="19"/>
                <w:szCs w:val="19"/>
              </w:rPr>
            </w:pPr>
            <w:r>
              <w:rPr>
                <w:rFonts w:ascii="Times New Roman" w:hAnsi="Times New Roman" w:cs="Times New Roman"/>
                <w:color w:val="#000000"/>
                <w:sz w:val="19"/>
                <w:szCs w:val="19"/>
              </w:rPr>
              <w:t> Складывание феодальной иерархии. Князь: пределы власти, их трансформация. Происхождение, состав и численность дружины. Старшая и младшая дружины. Князь и дружина: проблемы отношений. Понятия: село, деревня, весь и крестьянская община («мир», «вервь»).</w:t>
            </w:r>
          </w:p>
          <w:p>
            <w:pPr>
              <w:jc w:val="left"/>
              <w:spacing w:after="0" w:line="240" w:lineRule="auto"/>
              <w:rPr>
                <w:sz w:val="19"/>
                <w:szCs w:val="19"/>
              </w:rPr>
            </w:pPr>
            <w:r>
              <w:rPr>
                <w:rFonts w:ascii="Times New Roman" w:hAnsi="Times New Roman" w:cs="Times New Roman"/>
                <w:color w:val="#000000"/>
                <w:sz w:val="19"/>
                <w:szCs w:val="19"/>
              </w:rPr>
              <w:t> Города и городское население Древней Руси. Вече: социальный состав, порядок проведения, компетенция, география распространения. Роль городов в обществе. Торговля и внешнеторговые связи. «Путь из варяг в греки», Волжский торговый путь и их значение. Социальные и религиозные противоречия.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Л2.3 Л2.4 Л2.5 Л2.7 Л2.8 Л2.9 Л2.10 Л2.12 Л2.13 Л2.14 Л2.15 Л2.18</w:t>
            </w:r>
          </w:p>
        </w:tc>
      </w:tr>
      <w:tr>
        <w:trPr>
          <w:trHeight w:hRule="exact" w:val="5092.81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"Социально-экономические отношения и политический строй Киевской Руси".</w:t>
            </w:r>
          </w:p>
          <w:p>
            <w:pPr>
              <w:jc w:val="left"/>
              <w:spacing w:after="0" w:line="240" w:lineRule="auto"/>
              <w:rPr>
                <w:sz w:val="19"/>
                <w:szCs w:val="19"/>
              </w:rPr>
            </w:pPr>
            <w:r>
              <w:rPr>
                <w:rFonts w:ascii="Times New Roman" w:hAnsi="Times New Roman" w:cs="Times New Roman"/>
                <w:color w:val="#000000"/>
                <w:sz w:val="19"/>
                <w:szCs w:val="19"/>
              </w:rPr>
              <w:t> Происхождение термина «феодализм». Основные понятия и особенности феодальных отношений, их отражение в современной историографии. Переход от полюдья к организованному сбору дани. Проблемы «феодальной собственности» и поземельных отношений на Руси. Развитие феодального права. Социальные группы и слои в древнерусском обществе по «Русской Правде». «Служебная организация» на Руси, ее черты и характер. «Правда Ярославичей» - продолжение традиций русского законодательства.</w:t>
            </w:r>
          </w:p>
          <w:p>
            <w:pPr>
              <w:jc w:val="left"/>
              <w:spacing w:after="0" w:line="240" w:lineRule="auto"/>
              <w:rPr>
                <w:sz w:val="19"/>
                <w:szCs w:val="19"/>
              </w:rPr>
            </w:pPr>
            <w:r>
              <w:rPr>
                <w:rFonts w:ascii="Times New Roman" w:hAnsi="Times New Roman" w:cs="Times New Roman"/>
                <w:color w:val="#000000"/>
                <w:sz w:val="19"/>
                <w:szCs w:val="19"/>
              </w:rPr>
              <w:t> Складывание феодальной иерархии. Князь: пределы власти, их трансформация. Происхождение, состав и численность дружины. Старшая и младшая дружины. Князь и дружина: проблемы отношений. Понятия: село, деревня, весь и крестьянская община («мир», «вервь»).</w:t>
            </w:r>
          </w:p>
          <w:p>
            <w:pPr>
              <w:jc w:val="left"/>
              <w:spacing w:after="0" w:line="240" w:lineRule="auto"/>
              <w:rPr>
                <w:sz w:val="19"/>
                <w:szCs w:val="19"/>
              </w:rPr>
            </w:pPr>
            <w:r>
              <w:rPr>
                <w:rFonts w:ascii="Times New Roman" w:hAnsi="Times New Roman" w:cs="Times New Roman"/>
                <w:color w:val="#000000"/>
                <w:sz w:val="19"/>
                <w:szCs w:val="19"/>
              </w:rPr>
              <w:t> Города и городское население Древней Руси. Вече: социальный состав, порядок проведения, компетенция, география распространения. Роль городов в обществе. Торговля и внешнеторговые связи. «Путь из варяг в греки», Волжский торговый путь и их значение. Социальные и религиозные противоречия.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Л2.3 Л2.4 Л2.6 Л2.7 Л2.8 Л2.9 Л2.10 Л2.12 Л2.13 Л2.15 Л2.18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"Социально-экономические отношения и политический строй Киевской Руси".</w:t>
            </w:r>
          </w:p>
          <w:p>
            <w:pPr>
              <w:jc w:val="left"/>
              <w:spacing w:after="0" w:line="240" w:lineRule="auto"/>
              <w:rPr>
                <w:sz w:val="19"/>
                <w:szCs w:val="19"/>
              </w:rPr>
            </w:pPr>
            <w:r>
              <w:rPr>
                <w:rFonts w:ascii="Times New Roman" w:hAnsi="Times New Roman" w:cs="Times New Roman"/>
                <w:color w:val="#000000"/>
                <w:sz w:val="19"/>
                <w:szCs w:val="19"/>
              </w:rPr>
              <w:t> 1.Социально-экономические отношения в Древней Руси.</w:t>
            </w:r>
          </w:p>
          <w:p>
            <w:pPr>
              <w:jc w:val="left"/>
              <w:spacing w:after="0" w:line="240" w:lineRule="auto"/>
              <w:rPr>
                <w:sz w:val="19"/>
                <w:szCs w:val="19"/>
              </w:rPr>
            </w:pPr>
            <w:r>
              <w:rPr>
                <w:rFonts w:ascii="Times New Roman" w:hAnsi="Times New Roman" w:cs="Times New Roman"/>
                <w:color w:val="#000000"/>
                <w:sz w:val="19"/>
                <w:szCs w:val="19"/>
              </w:rPr>
              <w:t> 2.Политическая организация древнерусского государства.</w:t>
            </w:r>
          </w:p>
          <w:p>
            <w:pPr>
              <w:jc w:val="left"/>
              <w:spacing w:after="0" w:line="240" w:lineRule="auto"/>
              <w:rPr>
                <w:sz w:val="19"/>
                <w:szCs w:val="19"/>
              </w:rPr>
            </w:pPr>
            <w:r>
              <w:rPr>
                <w:rFonts w:ascii="Times New Roman" w:hAnsi="Times New Roman" w:cs="Times New Roman"/>
                <w:color w:val="#000000"/>
                <w:sz w:val="19"/>
                <w:szCs w:val="19"/>
              </w:rPr>
              <w:t> 3.Слои и группы населения в Державе Рюриковичей.</w:t>
            </w:r>
          </w:p>
          <w:p>
            <w:pPr>
              <w:jc w:val="left"/>
              <w:spacing w:after="0" w:line="240" w:lineRule="auto"/>
              <w:rPr>
                <w:sz w:val="19"/>
                <w:szCs w:val="19"/>
              </w:rPr>
            </w:pPr>
            <w:r>
              <w:rPr>
                <w:rFonts w:ascii="Times New Roman" w:hAnsi="Times New Roman" w:cs="Times New Roman"/>
                <w:color w:val="#000000"/>
                <w:sz w:val="19"/>
                <w:szCs w:val="19"/>
              </w:rPr>
              <w:t> 4.	Городские центры в Киевской Руси.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Л2.3 Л2.4 Л2.6 Л2.7 Л2.8 Л2.9 Л2.10 Л2.12 Л2.13 Л2.15 Л2.18</w:t>
            </w:r>
          </w:p>
        </w:tc>
      </w:tr>
      <w:tr>
        <w:trPr>
          <w:trHeight w:hRule="exact" w:val="5092.81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"Социально-экономические отношения и политический строй Киевской Руси".</w:t>
            </w:r>
          </w:p>
          <w:p>
            <w:pPr>
              <w:jc w:val="left"/>
              <w:spacing w:after="0" w:line="240" w:lineRule="auto"/>
              <w:rPr>
                <w:sz w:val="19"/>
                <w:szCs w:val="19"/>
              </w:rPr>
            </w:pPr>
            <w:r>
              <w:rPr>
                <w:rFonts w:ascii="Times New Roman" w:hAnsi="Times New Roman" w:cs="Times New Roman"/>
                <w:color w:val="#000000"/>
                <w:sz w:val="19"/>
                <w:szCs w:val="19"/>
              </w:rPr>
              <w:t> Происхождение термина «феодализм». Основные понятия и особенности феодальных отношений, их отражение в современной историографии. Переход от полюдья к организованному сбору дани. Проблемы «феодальной собственности» и поземельных отношений на Руси. Развитие феодального права. Социальные группы и слои в древнерусском обществе по «Русской Правде». «Служебная организация» на Руси, ее черты и характер. «Правда Ярославичей» - продолжение традиций русского законодательства.</w:t>
            </w:r>
          </w:p>
          <w:p>
            <w:pPr>
              <w:jc w:val="left"/>
              <w:spacing w:after="0" w:line="240" w:lineRule="auto"/>
              <w:rPr>
                <w:sz w:val="19"/>
                <w:szCs w:val="19"/>
              </w:rPr>
            </w:pPr>
            <w:r>
              <w:rPr>
                <w:rFonts w:ascii="Times New Roman" w:hAnsi="Times New Roman" w:cs="Times New Roman"/>
                <w:color w:val="#000000"/>
                <w:sz w:val="19"/>
                <w:szCs w:val="19"/>
              </w:rPr>
              <w:t> Складывание феодальной иерархии. Князь: пределы власти, их трансформация. Происхождение, состав и численность дружины. Старшая и младшая дружины. Князь и дружина: проблемы отношений. Понятия: село, деревня, весь и крестьянская община («мир», «вервь»).</w:t>
            </w:r>
          </w:p>
          <w:p>
            <w:pPr>
              <w:jc w:val="left"/>
              <w:spacing w:after="0" w:line="240" w:lineRule="auto"/>
              <w:rPr>
                <w:sz w:val="19"/>
                <w:szCs w:val="19"/>
              </w:rPr>
            </w:pPr>
            <w:r>
              <w:rPr>
                <w:rFonts w:ascii="Times New Roman" w:hAnsi="Times New Roman" w:cs="Times New Roman"/>
                <w:color w:val="#000000"/>
                <w:sz w:val="19"/>
                <w:szCs w:val="19"/>
              </w:rPr>
              <w:t> Города и городское население Древней Руси. Вече: социальный состав, порядок проведения, компетенция, география распространения. Роль городов в обществе. Торговля и внешнеторговые связи. «Путь из варяг в греки», Волжский торговый путь и их значение. Социальные и религиозные противоречия.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Л2.3 Л2.4 Л2.6 Л2.7 Л2.8 Л2.9 Л2.10 Л2.12 Л2.13 Л2.15 Л2.18</w:t>
            </w: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Русь эпохи Владимира Мономаха и ее политический распад.»</w:t>
            </w:r>
          </w:p>
          <w:p>
            <w:pPr>
              <w:jc w:val="left"/>
              <w:spacing w:after="0" w:line="240" w:lineRule="auto"/>
              <w:rPr>
                <w:sz w:val="19"/>
                <w:szCs w:val="19"/>
              </w:rPr>
            </w:pPr>
            <w:r>
              <w:rPr>
                <w:rFonts w:ascii="Times New Roman" w:hAnsi="Times New Roman" w:cs="Times New Roman"/>
                <w:color w:val="#000000"/>
                <w:sz w:val="19"/>
                <w:szCs w:val="19"/>
              </w:rPr>
              <w:t> I. Держава Рюриковичей во второй половине XI – начале XII вв. Владимир Мономах</w:t>
            </w:r>
          </w:p>
          <w:p>
            <w:pPr>
              <w:jc w:val="left"/>
              <w:spacing w:after="0" w:line="240" w:lineRule="auto"/>
              <w:rPr>
                <w:sz w:val="19"/>
                <w:szCs w:val="19"/>
              </w:rPr>
            </w:pPr>
            <w:r>
              <w:rPr>
                <w:rFonts w:ascii="Times New Roman" w:hAnsi="Times New Roman" w:cs="Times New Roman"/>
                <w:color w:val="#000000"/>
                <w:sz w:val="19"/>
                <w:szCs w:val="19"/>
              </w:rPr>
              <w:t> 1.	Соправители Ярославичи. Княжеские усобицы в 70-80 гг. XI в.</w:t>
            </w:r>
          </w:p>
          <w:p>
            <w:pPr>
              <w:jc w:val="left"/>
              <w:spacing w:after="0" w:line="240" w:lineRule="auto"/>
              <w:rPr>
                <w:sz w:val="19"/>
                <w:szCs w:val="19"/>
              </w:rPr>
            </w:pPr>
            <w:r>
              <w:rPr>
                <w:rFonts w:ascii="Times New Roman" w:hAnsi="Times New Roman" w:cs="Times New Roman"/>
                <w:color w:val="#000000"/>
                <w:sz w:val="19"/>
                <w:szCs w:val="19"/>
              </w:rPr>
              <w:t> 2.	Княжеские съезды и объединение русских сил для борьбы с половцами.</w:t>
            </w:r>
          </w:p>
          <w:p>
            <w:pPr>
              <w:jc w:val="left"/>
              <w:spacing w:after="0" w:line="240" w:lineRule="auto"/>
              <w:rPr>
                <w:sz w:val="19"/>
                <w:szCs w:val="19"/>
              </w:rPr>
            </w:pPr>
            <w:r>
              <w:rPr>
                <w:rFonts w:ascii="Times New Roman" w:hAnsi="Times New Roman" w:cs="Times New Roman"/>
                <w:color w:val="#000000"/>
                <w:sz w:val="19"/>
                <w:szCs w:val="19"/>
              </w:rPr>
              <w:t> 3.	Княжение Владимира Мономаха.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Л2.3 Л2.4 Л2.5 Л2.6 Л2.7 Л2.8 Л2.9 Л2.10 Л2.12 Л2.15 Л2.18</w:t>
            </w:r>
          </w:p>
        </w:tc>
      </w:tr>
      <w:tr>
        <w:trPr>
          <w:trHeight w:hRule="exact" w:val="4873.04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"Русь эпохи Владимира Мономаха и ее политический распад".</w:t>
            </w:r>
          </w:p>
          <w:p>
            <w:pPr>
              <w:jc w:val="left"/>
              <w:spacing w:after="0" w:line="240" w:lineRule="auto"/>
              <w:rPr>
                <w:sz w:val="19"/>
                <w:szCs w:val="19"/>
              </w:rPr>
            </w:pPr>
            <w:r>
              <w:rPr>
                <w:rFonts w:ascii="Times New Roman" w:hAnsi="Times New Roman" w:cs="Times New Roman"/>
                <w:color w:val="#000000"/>
                <w:sz w:val="19"/>
                <w:szCs w:val="19"/>
              </w:rPr>
              <w:t>  Угроза политического распада после смерти Ярослава. Триумвират Ярославичей. Нашествие половцев. Восстание 1068 г. в Киеве и падение авторитета старшего Ярославича – Изяслава. Княжеские междоусобицы 70-90-х гг. XI века. Олег Святославич («Гориславич») и начало использования половцев во  внутрикняжеских конфликтах.</w:t>
            </w:r>
          </w:p>
          <w:p>
            <w:pPr>
              <w:jc w:val="left"/>
              <w:spacing w:after="0" w:line="240" w:lineRule="auto"/>
              <w:rPr>
                <w:sz w:val="19"/>
                <w:szCs w:val="19"/>
              </w:rPr>
            </w:pPr>
            <w:r>
              <w:rPr>
                <w:rFonts w:ascii="Times New Roman" w:hAnsi="Times New Roman" w:cs="Times New Roman"/>
                <w:color w:val="#000000"/>
                <w:sz w:val="19"/>
                <w:szCs w:val="19"/>
              </w:rPr>
              <w:t>  Княжеские съезды (снемы) и объединение русских сил для борьбы с половцами. Любечский съезд 1097 г. и его значение, Витичевский и Долобский съезды. Военная деятельность Владимира Мономаха. Походы русских князей против половцев. «Крестовый» поход 1111 года.</w:t>
            </w:r>
          </w:p>
          <w:p>
            <w:pPr>
              <w:jc w:val="left"/>
              <w:spacing w:after="0" w:line="240" w:lineRule="auto"/>
              <w:rPr>
                <w:sz w:val="19"/>
                <w:szCs w:val="19"/>
              </w:rPr>
            </w:pPr>
            <w:r>
              <w:rPr>
                <w:rFonts w:ascii="Times New Roman" w:hAnsi="Times New Roman" w:cs="Times New Roman"/>
                <w:color w:val="#000000"/>
                <w:sz w:val="19"/>
                <w:szCs w:val="19"/>
              </w:rPr>
              <w:t> Восстание 1113 г. в Киеве и вокняжение Владимира Мономаха. «Устав Владимира Всеволодича». Временное укрепление русской государственности при Владимире Мономахе. Попытки преодоления новгородского сепаратизма. Личность князя Владимира. Смерть Мстислава Великого и начало очередной смуты. Политическая раздробленность как проявление борьбы центробежных и центростремительных сил. Внутренние и внешние факторы обособления отдельных русских княжеств (земель) на новой экономической, политической, культурной основе.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Л2.3 Л2.4 Л2.5 Л2.6 Л2.7 Л2.8 Л2.9 Л2.10 Л2.12 Л2.13 Л2.15 Л2.17 Л2.18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9</w:t>
            </w:r>
          </w:p>
        </w:tc>
      </w:tr>
      <w:tr>
        <w:trPr>
          <w:trHeight w:hRule="exact" w:val="2675.54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"Русские княжества в период раздробленности".</w:t>
            </w:r>
          </w:p>
          <w:p>
            <w:pPr>
              <w:jc w:val="left"/>
              <w:spacing w:after="0" w:line="240" w:lineRule="auto"/>
              <w:rPr>
                <w:sz w:val="19"/>
                <w:szCs w:val="19"/>
              </w:rPr>
            </w:pPr>
            <w:r>
              <w:rPr>
                <w:rFonts w:ascii="Times New Roman" w:hAnsi="Times New Roman" w:cs="Times New Roman"/>
                <w:color w:val="#000000"/>
                <w:sz w:val="19"/>
                <w:szCs w:val="19"/>
              </w:rPr>
              <w:t> 1.Основные факторы обособления русских княжеств на рубеже XI-XII вв.</w:t>
            </w:r>
          </w:p>
          <w:p>
            <w:pPr>
              <w:jc w:val="left"/>
              <w:spacing w:after="0" w:line="240" w:lineRule="auto"/>
              <w:rPr>
                <w:sz w:val="19"/>
                <w:szCs w:val="19"/>
              </w:rPr>
            </w:pPr>
            <w:r>
              <w:rPr>
                <w:rFonts w:ascii="Times New Roman" w:hAnsi="Times New Roman" w:cs="Times New Roman"/>
                <w:color w:val="#000000"/>
                <w:sz w:val="19"/>
                <w:szCs w:val="19"/>
              </w:rPr>
              <w:t> 2.Ростово-Суздальское княжество.</w:t>
            </w:r>
          </w:p>
          <w:p>
            <w:pPr>
              <w:jc w:val="left"/>
              <w:spacing w:after="0" w:line="240" w:lineRule="auto"/>
              <w:rPr>
                <w:sz w:val="19"/>
                <w:szCs w:val="19"/>
              </w:rPr>
            </w:pPr>
            <w:r>
              <w:rPr>
                <w:rFonts w:ascii="Times New Roman" w:hAnsi="Times New Roman" w:cs="Times New Roman"/>
                <w:color w:val="#000000"/>
                <w:sz w:val="19"/>
                <w:szCs w:val="19"/>
              </w:rPr>
              <w:t> 3.Галицко-Волынская Русь.</w:t>
            </w:r>
          </w:p>
          <w:p>
            <w:pPr>
              <w:jc w:val="left"/>
              <w:spacing w:after="0" w:line="240" w:lineRule="auto"/>
              <w:rPr>
                <w:sz w:val="19"/>
                <w:szCs w:val="19"/>
              </w:rPr>
            </w:pPr>
            <w:r>
              <w:rPr>
                <w:rFonts w:ascii="Times New Roman" w:hAnsi="Times New Roman" w:cs="Times New Roman"/>
                <w:color w:val="#000000"/>
                <w:sz w:val="19"/>
                <w:szCs w:val="19"/>
              </w:rPr>
              <w:t> 4.Новгородско-Псковская земля.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Л2.3 Л2.4 Л2.7 Л2.8 Л2.9 Л2.10 Л2.11 Л2.12 Л2.13 Л2.15 Л2.17 Л2.18</w:t>
            </w:r>
          </w:p>
        </w:tc>
      </w:tr>
      <w:tr>
        <w:trPr>
          <w:trHeight w:hRule="exact" w:val="6850.78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"Русские княжества в период раздробленности".</w:t>
            </w:r>
          </w:p>
          <w:p>
            <w:pPr>
              <w:jc w:val="left"/>
              <w:spacing w:after="0" w:line="240" w:lineRule="auto"/>
              <w:rPr>
                <w:sz w:val="19"/>
                <w:szCs w:val="19"/>
              </w:rPr>
            </w:pPr>
            <w:r>
              <w:rPr>
                <w:rFonts w:ascii="Times New Roman" w:hAnsi="Times New Roman" w:cs="Times New Roman"/>
                <w:color w:val="#000000"/>
                <w:sz w:val="19"/>
                <w:szCs w:val="19"/>
              </w:rPr>
              <w:t> Основные этнокультурные центры удельной Руси: Ростово- Суздальское, Галицко-Волынское княжества, Новгородско- Псковская земля. Экономическое, социальное и политическое состояние удельных княжеств в XII - нач. XIII вв.: общее и особенное.</w:t>
            </w:r>
          </w:p>
          <w:p>
            <w:pPr>
              <w:jc w:val="left"/>
              <w:spacing w:after="0" w:line="240" w:lineRule="auto"/>
              <w:rPr>
                <w:sz w:val="19"/>
                <w:szCs w:val="19"/>
              </w:rPr>
            </w:pPr>
            <w:r>
              <w:rPr>
                <w:rFonts w:ascii="Times New Roman" w:hAnsi="Times New Roman" w:cs="Times New Roman"/>
                <w:color w:val="#000000"/>
                <w:sz w:val="19"/>
                <w:szCs w:val="19"/>
              </w:rPr>
              <w:t> Ростово-Суздальское княжество: территория, природно- климатические условия, приток населения, колонизационные процессы. Появление новых городов как будущих центров удельных княжеств. Первое упоминание о Москве. Деятельность Юрия Долгорукого. Княжение Андрея Боголюбского. Его противостояние с боярами. Перенос столицы из Ростова во Владимир-на-Клязьме. Всеволод Юрьевич Большое Гнездо. Попытки подчинения Новгорода. Начало формирования новых общественных отношений подданства-министериалитета как основы деспотической системы княжеского правления.</w:t>
            </w:r>
          </w:p>
          <w:p>
            <w:pPr>
              <w:jc w:val="left"/>
              <w:spacing w:after="0" w:line="240" w:lineRule="auto"/>
              <w:rPr>
                <w:sz w:val="19"/>
                <w:szCs w:val="19"/>
              </w:rPr>
            </w:pPr>
            <w:r>
              <w:rPr>
                <w:rFonts w:ascii="Times New Roman" w:hAnsi="Times New Roman" w:cs="Times New Roman"/>
                <w:color w:val="#000000"/>
                <w:sz w:val="19"/>
                <w:szCs w:val="19"/>
              </w:rPr>
              <w:t> Галицко-Волынская Русь: география, условия хозяйствования, основные городские центры. Княжение Ярослава Осмомысла. Период независимого существования Галицкого и Волынского княжеств. Роман Мстиславич и объединение княжеств. Даниил Романович, установление сильной великокняжеской власти.</w:t>
            </w:r>
          </w:p>
          <w:p>
            <w:pPr>
              <w:jc w:val="left"/>
              <w:spacing w:after="0" w:line="240" w:lineRule="auto"/>
              <w:rPr>
                <w:sz w:val="19"/>
                <w:szCs w:val="19"/>
              </w:rPr>
            </w:pPr>
            <w:r>
              <w:rPr>
                <w:rFonts w:ascii="Times New Roman" w:hAnsi="Times New Roman" w:cs="Times New Roman"/>
                <w:color w:val="#000000"/>
                <w:sz w:val="19"/>
                <w:szCs w:val="19"/>
              </w:rPr>
              <w:t> Новгородско-Псковская земля: территория, полиэтнический состав населения, торговые связи, пути колонизации, традиционный сепаратизм. Изгнание князя Всеволода Мстиславича (1136) из Новгорода. Укрепление договорных отношений между князем и местным боярством. Прерогативы княжеской, вечевой и епископальной власти. Особенности общественного устройства Новгорода и Пскова. Политические и экономические связи между самостоятельными княжествами Руси. Международное положение удельной Руси.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Л2.3 Л2.4 Л2.7 Л2.8 Л2.9 Л2.10 Л2.11 Л2.12 Л2.13 Л2.15 Л2.17 Л2.18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10</w:t>
            </w:r>
          </w:p>
        </w:tc>
      </w:tr>
      <w:tr>
        <w:trPr>
          <w:trHeight w:hRule="exact" w:val="729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"Культура Руси X-начала XIII вв.".</w:t>
            </w:r>
          </w:p>
          <w:p>
            <w:pPr>
              <w:jc w:val="left"/>
              <w:spacing w:after="0" w:line="240" w:lineRule="auto"/>
              <w:rPr>
                <w:sz w:val="19"/>
                <w:szCs w:val="19"/>
              </w:rPr>
            </w:pPr>
            <w:r>
              <w:rPr>
                <w:rFonts w:ascii="Times New Roman" w:hAnsi="Times New Roman" w:cs="Times New Roman"/>
                <w:color w:val="#000000"/>
                <w:sz w:val="19"/>
                <w:szCs w:val="19"/>
              </w:rPr>
              <w:t>  Истоки формирования и особенности древнерусской культуры. Возникновение письменности до принятия христианства. Деятельность Кирилла и Мефодия. Разработка древнеславянского алфавита. Глаголица, кириллица. Берестяные грамоты, их распространение. Появление предметного обучения: домашнее, монастырское. Первые школы. Влияние византийской схоластики на представления русских людей о природе, космографии и географии. Складывание летописной традиции. «Повесть временных лет». Нестор. Появление отдельных летописей: общее и особенное. Редактирование летописных сводов представителями различных политических группировок. Влияние библейских сюжетов на становление древнерусской литературы. «Остромирово Евангелие». «Слово о законе и благодати» Илариона. «Изборник» князя Святослава Ярославича. «Поучение Владимира Мономаха». «Моление Даниила Заточника». «Слово о полку Игореве». Зарождение агиографической литературы. Первый русский опыт описания путешествия (в Палестину) – «Хождение» игумена Даниила. Распространение переводной литературы («Александрия», «Повесть о разорении Иерусалима», «Космография» КозьмыИндикоплова, «Хронограф» Георгия Амартола). Древнерусский фольклор: песни, сказания, былины.</w:t>
            </w:r>
          </w:p>
          <w:p>
            <w:pPr>
              <w:jc w:val="left"/>
              <w:spacing w:after="0" w:line="240" w:lineRule="auto"/>
              <w:rPr>
                <w:sz w:val="19"/>
                <w:szCs w:val="19"/>
              </w:rPr>
            </w:pPr>
            <w:r>
              <w:rPr>
                <w:rFonts w:ascii="Times New Roman" w:hAnsi="Times New Roman" w:cs="Times New Roman"/>
                <w:color w:val="#000000"/>
                <w:sz w:val="19"/>
                <w:szCs w:val="19"/>
              </w:rPr>
              <w:t> Архитектура: сплав славянских и византийских традиций. Преобладание деревянных построек. Складывание разных архитектурно-художественных школ. Возникновение каменного многокупольного зодчества в Киеве и Новгороде. Крестово- купольный тип храмов. Древнерусское искусство: иконопись, фресковая живопись, мозаика, книжная миниатюра, формирование школ. Достижения русского ремесла. Обыденные представления древнерусского человека. Быт народа.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Л2.3 Л2.4 Л2.7 Л2.8 Л2.9 Л2.10 Л2.11 Л2.12 Л2.13 Л2.15 Л2.18</w:t>
            </w:r>
          </w:p>
        </w:tc>
      </w:tr>
      <w:tr>
        <w:trPr>
          <w:trHeight w:hRule="exact" w:val="2895.31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/Зачёт/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Л2.4 Л2.5 Л2.6 Л2.7 Л2.8 Л2.9 Л2.10 Л2.11 Л2.12 Л2.13 Л2.14 Л2.15 Л2.17 Л2.18</w:t>
            </w:r>
          </w:p>
        </w:tc>
      </w:tr>
      <w:tr>
        <w:trPr>
          <w:trHeight w:hRule="exact" w:val="478.043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История России второй четверти XIII –  второй половины XVI 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11</w:t>
            </w:r>
          </w:p>
        </w:tc>
      </w:tr>
      <w:tr>
        <w:trPr>
          <w:trHeight w:hRule="exact" w:val="6850.78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"«Батыево нашествие» и орденская экспансия: Русь между Востоком и Западом (конец XII - XIII вв.)".</w:t>
            </w:r>
          </w:p>
          <w:p>
            <w:pPr>
              <w:jc w:val="left"/>
              <w:spacing w:after="0" w:line="240" w:lineRule="auto"/>
              <w:rPr>
                <w:sz w:val="19"/>
                <w:szCs w:val="19"/>
              </w:rPr>
            </w:pPr>
            <w:r>
              <w:rPr>
                <w:rFonts w:ascii="Times New Roman" w:hAnsi="Times New Roman" w:cs="Times New Roman"/>
                <w:color w:val="#000000"/>
                <w:sz w:val="19"/>
                <w:szCs w:val="19"/>
              </w:rPr>
              <w:t> Образование монгольской державы. Татары и их положение в монгольском государстве. Происхождение названия монголы- татары в исторической литературе. Темучин – Чингисхан. Военная доктрина монголо-татар. Завоевания Северного Китая и Средней Азии. Битва на р. Калке и ее отражение в русских источниках.</w:t>
            </w:r>
          </w:p>
          <w:p>
            <w:pPr>
              <w:jc w:val="left"/>
              <w:spacing w:after="0" w:line="240" w:lineRule="auto"/>
              <w:rPr>
                <w:sz w:val="19"/>
                <w:szCs w:val="19"/>
              </w:rPr>
            </w:pPr>
            <w:r>
              <w:rPr>
                <w:rFonts w:ascii="Times New Roman" w:hAnsi="Times New Roman" w:cs="Times New Roman"/>
                <w:color w:val="#000000"/>
                <w:sz w:val="19"/>
                <w:szCs w:val="19"/>
              </w:rPr>
              <w:t> Всемонгольский курултай (хурал) 1235 г., его значение. Хан Батый. Татарское разорение ВолжскойБулгарии. Проблема численности монголо-татарских войск. Удар по русским княжествам. Героическое сопротивление русских земель. Образование Золотой Орды: территория, социально- экономический строй, государственная власть, религия. Народы, входившие в состав Золотой Орды.</w:t>
            </w:r>
          </w:p>
          <w:p>
            <w:pPr>
              <w:jc w:val="left"/>
              <w:spacing w:after="0" w:line="240" w:lineRule="auto"/>
              <w:rPr>
                <w:sz w:val="19"/>
                <w:szCs w:val="19"/>
              </w:rPr>
            </w:pPr>
            <w:r>
              <w:rPr>
                <w:rFonts w:ascii="Times New Roman" w:hAnsi="Times New Roman" w:cs="Times New Roman"/>
                <w:color w:val="#000000"/>
                <w:sz w:val="19"/>
                <w:szCs w:val="19"/>
              </w:rPr>
              <w:t> Установление татаро-монгольского ига над Русью. Его сущность и формы осуществления: ярлык и его значение, «ордынский выход», баскаки и бесермены. Русская церковь и ордынские ханы. Александр Невский и Орда. Последствия ордынского ига и их оценка в отечественной историографии. Проникновение немецких купцов в Прибалтику.</w:t>
            </w:r>
          </w:p>
          <w:p>
            <w:pPr>
              <w:jc w:val="left"/>
              <w:spacing w:after="0" w:line="240" w:lineRule="auto"/>
              <w:rPr>
                <w:sz w:val="19"/>
                <w:szCs w:val="19"/>
              </w:rPr>
            </w:pPr>
            <w:r>
              <w:rPr>
                <w:rFonts w:ascii="Times New Roman" w:hAnsi="Times New Roman" w:cs="Times New Roman"/>
                <w:color w:val="#000000"/>
                <w:sz w:val="19"/>
                <w:szCs w:val="19"/>
              </w:rPr>
              <w:t> Организация Ливонской епископии. Образование рыцарских орденов. Деятельность Альберта Бременского. Основание Риги. Орден меченосцев, его внешнеполитические притязания. Военная деятельность немецких, шведских и датских феодалов в Балтийское Поморье. Тевтонский орден. Борьба балтийских народов против немецкой экспансии. Новгородско-Псковские интересы в балтийском регионе. Образование Ливонского ордена. Невская битва и «Ледовое побоище»: традиционный взгляд и попытки нового осмысления. Александр Невский в исторической литературе.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Л2.4 Л2.7 Л2.8 Л2.9 Л2.10 Л2.11 Л2.12 Л2.13 Л2.15 Л2.16 Л2.18</w:t>
            </w:r>
          </w:p>
        </w:tc>
      </w:tr>
      <w:tr>
        <w:trPr>
          <w:trHeight w:hRule="exact" w:val="6850.78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"«Батыево нашествие» и орденская экспансия: Русь между Востоком и Западом (конец XII - XIII вв.)".</w:t>
            </w:r>
          </w:p>
          <w:p>
            <w:pPr>
              <w:jc w:val="left"/>
              <w:spacing w:after="0" w:line="240" w:lineRule="auto"/>
              <w:rPr>
                <w:sz w:val="19"/>
                <w:szCs w:val="19"/>
              </w:rPr>
            </w:pPr>
            <w:r>
              <w:rPr>
                <w:rFonts w:ascii="Times New Roman" w:hAnsi="Times New Roman" w:cs="Times New Roman"/>
                <w:color w:val="#000000"/>
                <w:sz w:val="19"/>
                <w:szCs w:val="19"/>
              </w:rPr>
              <w:t> Образование монгольской державы. Татары и их положение в монгольском государстве. Происхождение названия монголы- татары в исторической литературе. Темучин – Чингисхан. Военная доктрина монголо-татар. Завоевания Северного Китая и Средней Азии. Битва на р. Калке и ее отражение в русских источниках.</w:t>
            </w:r>
          </w:p>
          <w:p>
            <w:pPr>
              <w:jc w:val="left"/>
              <w:spacing w:after="0" w:line="240" w:lineRule="auto"/>
              <w:rPr>
                <w:sz w:val="19"/>
                <w:szCs w:val="19"/>
              </w:rPr>
            </w:pPr>
            <w:r>
              <w:rPr>
                <w:rFonts w:ascii="Times New Roman" w:hAnsi="Times New Roman" w:cs="Times New Roman"/>
                <w:color w:val="#000000"/>
                <w:sz w:val="19"/>
                <w:szCs w:val="19"/>
              </w:rPr>
              <w:t> Всемонгольский курултай (хурал) 1235 г., его значение. Хан Батый. Татарское разорение ВолжскойБулгарии. Проблема численности монголо-татарских войск. Удар по русским княжествам. Героическое сопротивление русских земель. Образование Золотой Орды: территория, социально- экономический строй, государственная власть, религия. Народы, входившие в состав Золотой Орды.</w:t>
            </w:r>
          </w:p>
          <w:p>
            <w:pPr>
              <w:jc w:val="left"/>
              <w:spacing w:after="0" w:line="240" w:lineRule="auto"/>
              <w:rPr>
                <w:sz w:val="19"/>
                <w:szCs w:val="19"/>
              </w:rPr>
            </w:pPr>
            <w:r>
              <w:rPr>
                <w:rFonts w:ascii="Times New Roman" w:hAnsi="Times New Roman" w:cs="Times New Roman"/>
                <w:color w:val="#000000"/>
                <w:sz w:val="19"/>
                <w:szCs w:val="19"/>
              </w:rPr>
              <w:t> Установление татаро-монгольского ига над Русью. Его сущность и формы осуществления: ярлык и его значение, «ордынский выход», баскаки и бесермены. Русская церковь и ордынские ханы. Александр Невский и Орда. Последствия ордынского ига и их оценка в отечественной историографии. Проникновение немецких купцов в Прибалтику.</w:t>
            </w:r>
          </w:p>
          <w:p>
            <w:pPr>
              <w:jc w:val="left"/>
              <w:spacing w:after="0" w:line="240" w:lineRule="auto"/>
              <w:rPr>
                <w:sz w:val="19"/>
                <w:szCs w:val="19"/>
              </w:rPr>
            </w:pPr>
            <w:r>
              <w:rPr>
                <w:rFonts w:ascii="Times New Roman" w:hAnsi="Times New Roman" w:cs="Times New Roman"/>
                <w:color w:val="#000000"/>
                <w:sz w:val="19"/>
                <w:szCs w:val="19"/>
              </w:rPr>
              <w:t> Организация Ливонской епископии. Образование рыцарских орденов. Деятельность Альберта Бременского. Основание Риги. Орден меченосцев, его внешнеполитические притязания. Военная деятельность немецких, шведских и датских феодалов в Балтийское Поморье. Тевтонский орден. Борьба балтийских народов против немецкой экспансии. Новгородско-Псковские интересы в балтийском регионе. Образование Ливонского ордена. Невская битва и «Ледовое побоище»: традиционный взгляд и попытки нового осмысления. Александр Невский в исторической литературе.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Л2.4 Л2.7 Л2.8 Л2.9 Л2.10 Л2.11 Л2.12 Л2.13 Л2.15 Л2.16 Л2.18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12</w:t>
            </w:r>
          </w:p>
        </w:tc>
      </w:tr>
      <w:tr>
        <w:trPr>
          <w:trHeight w:hRule="exact" w:val="4433.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"Два центра объединения русских княжеств: Москва – Тверь. Политическая борьба на Руси в XIV-середине XV вв.". Территория и границы княжеств Северо-Восточной Руси в ХIV веке. Особенности географического положения и экономической жизни края. Укрепление, дальнейшее развитие княжеской власти и княжеско-подданических отношений. Роль боярства и служилых людей при великом князе. Крестьяне и их основные категории. Особенности городского устройства.</w:t>
            </w:r>
          </w:p>
          <w:p>
            <w:pPr>
              <w:jc w:val="left"/>
              <w:spacing w:after="0" w:line="240" w:lineRule="auto"/>
              <w:rPr>
                <w:sz w:val="19"/>
                <w:szCs w:val="19"/>
              </w:rPr>
            </w:pPr>
            <w:r>
              <w:rPr>
                <w:rFonts w:ascii="Times New Roman" w:hAnsi="Times New Roman" w:cs="Times New Roman"/>
                <w:color w:val="#000000"/>
                <w:sz w:val="19"/>
                <w:szCs w:val="19"/>
              </w:rPr>
              <w:t> Возвышение Московского княжества в начале ХIV века. Перевод митрополии из Владимира в Москву. Борьба Московского и Тверского княжеств за гегемонию в Северо- Восточной Руси. Князья Московские – Юрий Данилович, Иван Калита, Семен Гордый, Иван Красный. Михаил Ярославич и Александр Михайлович Тверские. Тверское восстание 1327 г. и его значение.</w:t>
            </w:r>
          </w:p>
          <w:p>
            <w:pPr>
              <w:jc w:val="left"/>
              <w:spacing w:after="0" w:line="240" w:lineRule="auto"/>
              <w:rPr>
                <w:sz w:val="19"/>
                <w:szCs w:val="19"/>
              </w:rPr>
            </w:pPr>
            <w:r>
              <w:rPr>
                <w:rFonts w:ascii="Times New Roman" w:hAnsi="Times New Roman" w:cs="Times New Roman"/>
                <w:color w:val="#000000"/>
                <w:sz w:val="19"/>
                <w:szCs w:val="19"/>
              </w:rPr>
              <w:t> Князь Дмитрий Иванович Донской и его политика. Московско- Тверская война сер. 70-х гг. XIV в. Переход к активной борьбе против ордынского ига. Куликовская битва и ее историческое значение. Рост значимости идеи единения русских земель. Нашествие Тохтамыша, Тимура и Едигея.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Л2.4 Л2.7 Л2.8 Л2.9 Л2.10 Л2.11 Л2.12 Л2.13 Л2.15 Л2.16 Л2.18</w:t>
            </w:r>
          </w:p>
        </w:tc>
      </w:tr>
      <w:tr>
        <w:trPr>
          <w:trHeight w:hRule="exact" w:val="4433.52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"Два центра объединения русских княжеств: Москва – Тверь. Политическая борьба на Руси в XIV-середине XV вв.". Территория и границы княжеств Северо-Восточной Руси в ХIV веке. Особенности географического положения и экономической жизни края. Укрепление, дальнейшее развитие княжеской власти и княжеско-подданических отношений. Роль боярства и служилых людей при великом князе. Крестьяне и их основные категории. Особенности городского устройства.</w:t>
            </w:r>
          </w:p>
          <w:p>
            <w:pPr>
              <w:jc w:val="left"/>
              <w:spacing w:after="0" w:line="240" w:lineRule="auto"/>
              <w:rPr>
                <w:sz w:val="19"/>
                <w:szCs w:val="19"/>
              </w:rPr>
            </w:pPr>
            <w:r>
              <w:rPr>
                <w:rFonts w:ascii="Times New Roman" w:hAnsi="Times New Roman" w:cs="Times New Roman"/>
                <w:color w:val="#000000"/>
                <w:sz w:val="19"/>
                <w:szCs w:val="19"/>
              </w:rPr>
              <w:t> Возвышение Московского княжества в начале ХIV века. Перевод митрополии из Владимира в Москву. Борьба Московского и Тверского княжеств за гегемонию в Северо- Восточной Руси. Князья Московские – Юрий Данилович, Иван Калита, Семен Гордый, Иван Красный. Михаил Ярославич и Александр Михайлович Тверские. Тверское восстание 1327 г. и его значение.</w:t>
            </w:r>
          </w:p>
          <w:p>
            <w:pPr>
              <w:jc w:val="left"/>
              <w:spacing w:after="0" w:line="240" w:lineRule="auto"/>
              <w:rPr>
                <w:sz w:val="19"/>
                <w:szCs w:val="19"/>
              </w:rPr>
            </w:pPr>
            <w:r>
              <w:rPr>
                <w:rFonts w:ascii="Times New Roman" w:hAnsi="Times New Roman" w:cs="Times New Roman"/>
                <w:color w:val="#000000"/>
                <w:sz w:val="19"/>
                <w:szCs w:val="19"/>
              </w:rPr>
              <w:t> Князь Дмитрий Иванович Донской и его политика. Московско- Тверская война сер. 70-х гг. XIV в. Переход к активной борьбе против ордынского ига. Куликовская битва и ее историческое значение. Рост значимости идеи единения русских земель. Нашествие Тохтамыша, Тимура и Едигея.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Л2.4 Л2.7 Л2.8 Л2.9 Л2.10 Л2.11 Л2.12 Л2.13 Л2.15 Л2.16 Л2.18</w:t>
            </w:r>
          </w:p>
        </w:tc>
      </w:tr>
      <w:tr>
        <w:trPr>
          <w:trHeight w:hRule="exact" w:val="5092.81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"Великое княжество Литовское, Русское и Жемайтийское XII - XV вв.".</w:t>
            </w:r>
          </w:p>
          <w:p>
            <w:pPr>
              <w:jc w:val="left"/>
              <w:spacing w:after="0" w:line="240" w:lineRule="auto"/>
              <w:rPr>
                <w:sz w:val="19"/>
                <w:szCs w:val="19"/>
              </w:rPr>
            </w:pPr>
            <w:r>
              <w:rPr>
                <w:rFonts w:ascii="Times New Roman" w:hAnsi="Times New Roman" w:cs="Times New Roman"/>
                <w:color w:val="#000000"/>
                <w:sz w:val="19"/>
                <w:szCs w:val="19"/>
              </w:rPr>
              <w:t> Политическая консолидация литовских племен в XII – нач. XIII вв. Первоначальная территория Литвы. Проникновение литовских дружин в западно-русские земли. Образование Литовского государства как результат компромисса (соглашения) между литовской знатью и западно-русским боярством. География Литовского государства. Деятельность Миндовга (Миндаугаса). Войшелк и его связи с православными русскими князьями. Проблемы соотношения языческой Литвы и русского православия, русского языкового, политического и культурного влияния на литовское население и основы государственности. Русско-литовское объединение при великом князе Гедимине. Правление Кейстута и Ольгерда. Внешнеполитические связи Литвы. Политическое устройство литовско-русского государства, социально-экономическое развитие. Ягайло и его взаимоотношения с Москвой. Кревская уния 1385 г., Коронация Ягайло польским королем. «Поворот» Литвы к католической Европе, его последствия для западно- русских земель. Противостояние Ягайло и Витовта. Грюнвальдская битва. Городельская уния, ее значение. Польско- литовские отношения при Казимире IV. Постепенное слияние Польши и Литвы в единое государство.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Л2.4 Л2.7 Л2.8 Л2.9 Л2.10 Л2.12 Л2.13 Л2.15 Л2.18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13</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"Единое Российское государство второй половины XV – начала XVI вв. Иван III".</w:t>
            </w:r>
          </w:p>
          <w:p>
            <w:pPr>
              <w:jc w:val="left"/>
              <w:spacing w:after="0" w:line="240" w:lineRule="auto"/>
              <w:rPr>
                <w:sz w:val="19"/>
                <w:szCs w:val="19"/>
              </w:rPr>
            </w:pPr>
            <w:r>
              <w:rPr>
                <w:rFonts w:ascii="Times New Roman" w:hAnsi="Times New Roman" w:cs="Times New Roman"/>
                <w:color w:val="#000000"/>
                <w:sz w:val="19"/>
                <w:szCs w:val="19"/>
              </w:rPr>
              <w:t> 1.Завершение политического объединения Северо-восточной Руси вокруг Москвы. Покорение Новгорода.</w:t>
            </w:r>
          </w:p>
          <w:p>
            <w:pPr>
              <w:jc w:val="left"/>
              <w:spacing w:after="0" w:line="240" w:lineRule="auto"/>
              <w:rPr>
                <w:sz w:val="19"/>
                <w:szCs w:val="19"/>
              </w:rPr>
            </w:pPr>
            <w:r>
              <w:rPr>
                <w:rFonts w:ascii="Times New Roman" w:hAnsi="Times New Roman" w:cs="Times New Roman"/>
                <w:color w:val="#000000"/>
                <w:sz w:val="19"/>
                <w:szCs w:val="19"/>
              </w:rPr>
              <w:t> 2.Внутренняя политика Ивана III.</w:t>
            </w:r>
          </w:p>
          <w:p>
            <w:pPr>
              <w:jc w:val="left"/>
              <w:spacing w:after="0" w:line="240" w:lineRule="auto"/>
              <w:rPr>
                <w:sz w:val="19"/>
                <w:szCs w:val="19"/>
              </w:rPr>
            </w:pPr>
            <w:r>
              <w:rPr>
                <w:rFonts w:ascii="Times New Roman" w:hAnsi="Times New Roman" w:cs="Times New Roman"/>
                <w:color w:val="#000000"/>
                <w:sz w:val="19"/>
                <w:szCs w:val="19"/>
              </w:rPr>
              <w:t>  •Укрепление власти.</w:t>
            </w:r>
          </w:p>
          <w:p>
            <w:pPr>
              <w:jc w:val="left"/>
              <w:spacing w:after="0" w:line="240" w:lineRule="auto"/>
              <w:rPr>
                <w:sz w:val="19"/>
                <w:szCs w:val="19"/>
              </w:rPr>
            </w:pPr>
            <w:r>
              <w:rPr>
                <w:rFonts w:ascii="Times New Roman" w:hAnsi="Times New Roman" w:cs="Times New Roman"/>
                <w:color w:val="#000000"/>
                <w:sz w:val="19"/>
                <w:szCs w:val="19"/>
              </w:rPr>
              <w:t>  •Государев двор.</w:t>
            </w:r>
          </w:p>
          <w:p>
            <w:pPr>
              <w:jc w:val="left"/>
              <w:spacing w:after="0" w:line="240" w:lineRule="auto"/>
              <w:rPr>
                <w:sz w:val="19"/>
                <w:szCs w:val="19"/>
              </w:rPr>
            </w:pPr>
            <w:r>
              <w:rPr>
                <w:rFonts w:ascii="Times New Roman" w:hAnsi="Times New Roman" w:cs="Times New Roman"/>
                <w:color w:val="#000000"/>
                <w:sz w:val="19"/>
                <w:szCs w:val="19"/>
              </w:rPr>
              <w:t>  •Ограничение власти удельных князей.</w:t>
            </w:r>
          </w:p>
          <w:p>
            <w:pPr>
              <w:jc w:val="left"/>
              <w:spacing w:after="0" w:line="240" w:lineRule="auto"/>
              <w:rPr>
                <w:sz w:val="19"/>
                <w:szCs w:val="19"/>
              </w:rPr>
            </w:pPr>
            <w:r>
              <w:rPr>
                <w:rFonts w:ascii="Times New Roman" w:hAnsi="Times New Roman" w:cs="Times New Roman"/>
                <w:color w:val="#000000"/>
                <w:sz w:val="19"/>
                <w:szCs w:val="19"/>
              </w:rPr>
              <w:t>  •Судебник 1497 г. и его значения.</w:t>
            </w:r>
          </w:p>
          <w:p>
            <w:pPr>
              <w:jc w:val="left"/>
              <w:spacing w:after="0" w:line="240" w:lineRule="auto"/>
              <w:rPr>
                <w:sz w:val="19"/>
                <w:szCs w:val="19"/>
              </w:rPr>
            </w:pPr>
            <w:r>
              <w:rPr>
                <w:rFonts w:ascii="Times New Roman" w:hAnsi="Times New Roman" w:cs="Times New Roman"/>
                <w:color w:val="#000000"/>
                <w:sz w:val="19"/>
                <w:szCs w:val="19"/>
              </w:rPr>
              <w:t> 3.Конец ордынского владычества. Русь и Орда на рубеже XV- XVI вв.</w:t>
            </w:r>
          </w:p>
          <w:p>
            <w:pPr>
              <w:jc w:val="left"/>
              <w:spacing w:after="0" w:line="240" w:lineRule="auto"/>
              <w:rPr>
                <w:sz w:val="19"/>
                <w:szCs w:val="19"/>
              </w:rPr>
            </w:pPr>
            <w:r>
              <w:rPr>
                <w:rFonts w:ascii="Times New Roman" w:hAnsi="Times New Roman" w:cs="Times New Roman"/>
                <w:color w:val="#000000"/>
                <w:sz w:val="19"/>
                <w:szCs w:val="19"/>
              </w:rPr>
              <w:t> 4.Теория «Москва – третий Рим» в общественной и церковной жизни России конца XV – XVI вв.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Л2.4 Л2.5 Л2.7 Л2.8 Л2.9 Л2.10 Л2.11 Л2.12 Л2.13 Л2.15 Л2.18</w:t>
            </w:r>
          </w:p>
        </w:tc>
      </w:tr>
      <w:tr>
        <w:trPr>
          <w:trHeight w:hRule="exact" w:val="6191.49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"Единое Российское государство второй половины XV – начала XVI вв. Иван III".</w:t>
            </w:r>
          </w:p>
          <w:p>
            <w:pPr>
              <w:jc w:val="left"/>
              <w:spacing w:after="0" w:line="240" w:lineRule="auto"/>
              <w:rPr>
                <w:sz w:val="19"/>
                <w:szCs w:val="19"/>
              </w:rPr>
            </w:pPr>
            <w:r>
              <w:rPr>
                <w:rFonts w:ascii="Times New Roman" w:hAnsi="Times New Roman" w:cs="Times New Roman"/>
                <w:color w:val="#000000"/>
                <w:sz w:val="19"/>
                <w:szCs w:val="19"/>
              </w:rPr>
              <w:t> Московское княжество во второй половине ХV в. Дальнейшее объединение Северо-Восточных земель вокруг Москвы. Обострение отношений Москвы с Новгородом и Литвой. Марфа Борецкая и «пролитовская партия» в Новгороде. Общерусский характер первого похода Ивана III на Новгород. Битва на р. Шелони. Покорение Новгорода. Присоединение Тверского княжества. «Государь всея Руси» Иван III. Софья Палеолог. Византийские традиции и государственные символы России. Завоевание Византии турками. Обретение Москвой политической самостоятельности как предпосылка формирования теории «Москва - Третий Рим».</w:t>
            </w:r>
          </w:p>
          <w:p>
            <w:pPr>
              <w:jc w:val="left"/>
              <w:spacing w:after="0" w:line="240" w:lineRule="auto"/>
              <w:rPr>
                <w:sz w:val="19"/>
                <w:szCs w:val="19"/>
              </w:rPr>
            </w:pPr>
            <w:r>
              <w:rPr>
                <w:rFonts w:ascii="Times New Roman" w:hAnsi="Times New Roman" w:cs="Times New Roman"/>
                <w:color w:val="#000000"/>
                <w:sz w:val="19"/>
                <w:szCs w:val="19"/>
              </w:rPr>
              <w:t> Международное положение и внешняя политика Руси в 60-80-х годах ХV в. Распад Золотой Орды. «Стояние» на Угре. Свержение ордынского ига. Начало продвижения в Сибирь. Образование Русского единого государства, его особенности. Судебник 1497 г. и его историческое значение. «Юрьев день» - наступление на права крестьян. Оформление централизованного аппарата управления (приказы), единой военной организации - московского войска, местничества как системы распределения служебных мест. Роль Боярской думы. Возникновение служилого дворянства. Кормление, его сущность.</w:t>
            </w:r>
          </w:p>
          <w:p>
            <w:pPr>
              <w:jc w:val="left"/>
              <w:spacing w:after="0" w:line="240" w:lineRule="auto"/>
              <w:rPr>
                <w:sz w:val="19"/>
                <w:szCs w:val="19"/>
              </w:rPr>
            </w:pPr>
            <w:r>
              <w:rPr>
                <w:rFonts w:ascii="Times New Roman" w:hAnsi="Times New Roman" w:cs="Times New Roman"/>
                <w:color w:val="#000000"/>
                <w:sz w:val="19"/>
                <w:szCs w:val="19"/>
              </w:rPr>
              <w:t> Церковь в политической борьбе. Нил Сорский, Вассиан Патрикеев, Иосиф Волоцкий: иосифляне и нестяжатели. Ересь «жидовствующих». Собор 1503 г., его значение. Единое Российское государство в отечественной историографии.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Л2.4 Л2.5 Л2.7 Л2.8 Л2.9 Л2.10 Л2.11 Л2.12 Л2.13 Л2.15 Л2.18</w:t>
            </w:r>
          </w:p>
        </w:tc>
      </w:tr>
      <w:tr>
        <w:trPr>
          <w:trHeight w:hRule="exact" w:val="4213.75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"Социально-экономическое развитие Русского государства в XV - второй половине XVI в.". Природная среда и ее влияние на экономику. Региональные особенности социально- экономического развития. Демография. Внутренняя колонизация. Состояние русской деревни. Сельская община. Традиции русского земледелия. Распространение трехпольного севооборота. Основные земледельческие культуры. Животноводство. Промысловое хозяйство.</w:t>
            </w:r>
          </w:p>
          <w:p>
            <w:pPr>
              <w:jc w:val="left"/>
              <w:spacing w:after="0" w:line="240" w:lineRule="auto"/>
              <w:rPr>
                <w:sz w:val="19"/>
                <w:szCs w:val="19"/>
              </w:rPr>
            </w:pPr>
            <w:r>
              <w:rPr>
                <w:rFonts w:ascii="Times New Roman" w:hAnsi="Times New Roman" w:cs="Times New Roman"/>
                <w:color w:val="#000000"/>
                <w:sz w:val="19"/>
                <w:szCs w:val="19"/>
              </w:rPr>
              <w:t> Русское крестьянство: зависимое (его типы) и «черносошное». Юридический статус крестьянства. Крестьянские повинности. Роль городов. Положение городского населения. Ремесленники и «гости». Рост ремесленной и купеческой специализации. Особенности формирования местных и областных рынков. Внешняя торговля.</w:t>
            </w:r>
          </w:p>
          <w:p>
            <w:pPr>
              <w:jc w:val="left"/>
              <w:spacing w:after="0" w:line="240" w:lineRule="auto"/>
              <w:rPr>
                <w:sz w:val="19"/>
                <w:szCs w:val="19"/>
              </w:rPr>
            </w:pPr>
            <w:r>
              <w:rPr>
                <w:rFonts w:ascii="Times New Roman" w:hAnsi="Times New Roman" w:cs="Times New Roman"/>
                <w:color w:val="#000000"/>
                <w:sz w:val="19"/>
                <w:szCs w:val="19"/>
              </w:rPr>
              <w:t> Положение российской знати. «Государев двор». Боярство. Вотчинное хозяйство. Распространение дворянских земельных держаний. Поместное хозяйство. Общественная и экономическая роль русской церкви. Монастырская колонизация и ее значение.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Л2.4 Л2.6 Л2.7 Л2.8 Л2.9 Л2.10 Л2.12 Л2.13 Л2.15 Л2.18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14</w:t>
            </w:r>
          </w:p>
        </w:tc>
      </w:tr>
      <w:tr>
        <w:trPr>
          <w:trHeight w:hRule="exact" w:val="5971.72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"Тюркские государственные образования на восточных окраинах Русского государства XV – I пол. XVI вв. (Казанское, Астраханское и Сибирское ханства)".</w:t>
            </w:r>
          </w:p>
          <w:p>
            <w:pPr>
              <w:jc w:val="left"/>
              <w:spacing w:after="0" w:line="240" w:lineRule="auto"/>
              <w:rPr>
                <w:sz w:val="19"/>
                <w:szCs w:val="19"/>
              </w:rPr>
            </w:pPr>
            <w:r>
              <w:rPr>
                <w:rFonts w:ascii="Times New Roman" w:hAnsi="Times New Roman" w:cs="Times New Roman"/>
                <w:color w:val="#000000"/>
                <w:sz w:val="19"/>
                <w:szCs w:val="19"/>
              </w:rPr>
              <w:t> Образование Казанского, Астраханского и Сибирского ханств как результат распада Золотой Орды. Сочетание традиций волжско-болгарской и золотоордынской государственности в Казанском ханстве. Основание Казани. География Казанского ханства, природные, экономические и людские ресурсы. Казанские татары и основные этнические группы ханства: марийцы («луговые» и «горные» черемисы), удмурты («арские люди»), чуваши, мордва. Хозяйственный и социальный уклад. Исламская культура Казанского ханства. Торговые связи и международное положение. Деятельность Улу-Мухаммеда. Смена власти в Казани от Мамотяка до Мухаммеда-Амина в контексте русско-татарских отношений. Выделение Касимовского ханства и его подчинение власти московских князей. Шиг-Алей – ставленник Василия III. Политика русских властей в отношении ханства накануне Казанского похода Ивана IV. Образование Астраханского ханства. Хозяйственный и социальный уклад. Русско-астраханские торговые связи. Борьба за власть в ханстве между представителями Ногайской орды и Крымского ханства. Сибирские татары и соседние народы: остяки (ханты), вогулы (манси) и др. Образование Сибирского ханства, его география. Хозяйственный и общественный строй сибирских татар. Деятельность Ибак- Ибрагима. Связи Сибирского ханства с Казанским и Астраханским ханствами, взаимоотношения с Москвой.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Л2.7 Л2.8 Л2.9 Л2.10 Л2.12 Л2.13 Л2.15 Л2.18 Л2.19</w:t>
            </w:r>
          </w:p>
        </w:tc>
      </w:tr>
      <w:tr>
        <w:trPr>
          <w:trHeight w:hRule="exact" w:val="355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"Русское государство в начале – второй половине XVI в. «Эпоха» Ивана IV Грозного".</w:t>
            </w:r>
          </w:p>
          <w:p>
            <w:pPr>
              <w:jc w:val="left"/>
              <w:spacing w:after="0" w:line="240" w:lineRule="auto"/>
              <w:rPr>
                <w:sz w:val="19"/>
                <w:szCs w:val="19"/>
              </w:rPr>
            </w:pPr>
            <w:r>
              <w:rPr>
                <w:rFonts w:ascii="Times New Roman" w:hAnsi="Times New Roman" w:cs="Times New Roman"/>
                <w:color w:val="#000000"/>
                <w:sz w:val="19"/>
                <w:szCs w:val="19"/>
              </w:rPr>
              <w:t> 1.Основные черты русской государственности в началеXVI в. Василий III.</w:t>
            </w:r>
          </w:p>
          <w:p>
            <w:pPr>
              <w:jc w:val="left"/>
              <w:spacing w:after="0" w:line="240" w:lineRule="auto"/>
              <w:rPr>
                <w:sz w:val="19"/>
                <w:szCs w:val="19"/>
              </w:rPr>
            </w:pPr>
            <w:r>
              <w:rPr>
                <w:rFonts w:ascii="Times New Roman" w:hAnsi="Times New Roman" w:cs="Times New Roman"/>
                <w:color w:val="#000000"/>
                <w:sz w:val="19"/>
                <w:szCs w:val="19"/>
              </w:rPr>
              <w:t> 2.Боярское правление.</w:t>
            </w:r>
          </w:p>
          <w:p>
            <w:pPr>
              <w:jc w:val="left"/>
              <w:spacing w:after="0" w:line="240" w:lineRule="auto"/>
              <w:rPr>
                <w:sz w:val="19"/>
                <w:szCs w:val="19"/>
              </w:rPr>
            </w:pPr>
            <w:r>
              <w:rPr>
                <w:rFonts w:ascii="Times New Roman" w:hAnsi="Times New Roman" w:cs="Times New Roman"/>
                <w:color w:val="#000000"/>
                <w:sz w:val="19"/>
                <w:szCs w:val="19"/>
              </w:rPr>
              <w:t> 3.Начало правления Ивана IV. Избранная рада.</w:t>
            </w:r>
          </w:p>
          <w:p>
            <w:pPr>
              <w:jc w:val="left"/>
              <w:spacing w:after="0" w:line="240" w:lineRule="auto"/>
              <w:rPr>
                <w:sz w:val="19"/>
                <w:szCs w:val="19"/>
              </w:rPr>
            </w:pPr>
            <w:r>
              <w:rPr>
                <w:rFonts w:ascii="Times New Roman" w:hAnsi="Times New Roman" w:cs="Times New Roman"/>
                <w:color w:val="#000000"/>
                <w:sz w:val="19"/>
                <w:szCs w:val="19"/>
              </w:rPr>
              <w:t> 4.Опричнина: причины, сущность, последствия. Оценка опричнины в отечественной историографии.</w:t>
            </w:r>
          </w:p>
          <w:p>
            <w:pPr>
              <w:jc w:val="left"/>
              <w:spacing w:after="0" w:line="240" w:lineRule="auto"/>
              <w:rPr>
                <w:sz w:val="19"/>
                <w:szCs w:val="19"/>
              </w:rPr>
            </w:pPr>
            <w:r>
              <w:rPr>
                <w:rFonts w:ascii="Times New Roman" w:hAnsi="Times New Roman" w:cs="Times New Roman"/>
                <w:color w:val="#000000"/>
                <w:sz w:val="19"/>
                <w:szCs w:val="19"/>
              </w:rPr>
              <w:t> 5.Внешняя политика как начало имперского периода Российской истории.</w:t>
            </w:r>
          </w:p>
          <w:p>
            <w:pPr>
              <w:jc w:val="left"/>
              <w:spacing w:after="0" w:line="240" w:lineRule="auto"/>
              <w:rPr>
                <w:sz w:val="19"/>
                <w:szCs w:val="19"/>
              </w:rPr>
            </w:pPr>
            <w:r>
              <w:rPr>
                <w:rFonts w:ascii="Times New Roman" w:hAnsi="Times New Roman" w:cs="Times New Roman"/>
                <w:color w:val="#000000"/>
                <w:sz w:val="19"/>
                <w:szCs w:val="19"/>
              </w:rPr>
              <w:t>  •Покорение Казани и Астрахани.</w:t>
            </w:r>
          </w:p>
          <w:p>
            <w:pPr>
              <w:jc w:val="left"/>
              <w:spacing w:after="0" w:line="240" w:lineRule="auto"/>
              <w:rPr>
                <w:sz w:val="19"/>
                <w:szCs w:val="19"/>
              </w:rPr>
            </w:pPr>
            <w:r>
              <w:rPr>
                <w:rFonts w:ascii="Times New Roman" w:hAnsi="Times New Roman" w:cs="Times New Roman"/>
                <w:color w:val="#000000"/>
                <w:sz w:val="19"/>
                <w:szCs w:val="19"/>
              </w:rPr>
              <w:t>  •Ливонская война этапы и результаты.</w:t>
            </w:r>
          </w:p>
          <w:p>
            <w:pPr>
              <w:jc w:val="left"/>
              <w:spacing w:after="0" w:line="240" w:lineRule="auto"/>
              <w:rPr>
                <w:sz w:val="19"/>
                <w:szCs w:val="19"/>
              </w:rPr>
            </w:pPr>
            <w:r>
              <w:rPr>
                <w:rFonts w:ascii="Times New Roman" w:hAnsi="Times New Roman" w:cs="Times New Roman"/>
                <w:color w:val="#000000"/>
                <w:sz w:val="19"/>
                <w:szCs w:val="19"/>
              </w:rPr>
              <w:t>  •Походы Ермака и начало Освоения Сибири.</w:t>
            </w:r>
          </w:p>
          <w:p>
            <w:pPr>
              <w:jc w:val="left"/>
              <w:spacing w:after="0" w:line="240" w:lineRule="auto"/>
              <w:rPr>
                <w:sz w:val="19"/>
                <w:szCs w:val="19"/>
              </w:rPr>
            </w:pPr>
            <w:r>
              <w:rPr>
                <w:rFonts w:ascii="Times New Roman" w:hAnsi="Times New Roman" w:cs="Times New Roman"/>
                <w:color w:val="#000000"/>
                <w:sz w:val="19"/>
                <w:szCs w:val="19"/>
              </w:rPr>
              <w:t> 6.Россия в эпоху Ивана Грозного. Оценка личности и государственной деятельности царя в отечественной историографии.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Л2.5 Л2.7 Л2.8 Л2.9 Л2.10 Л2.12 Л2.13 Л2.15 Л2.18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15</w:t>
            </w:r>
          </w:p>
        </w:tc>
      </w:tr>
      <w:tr>
        <w:trPr>
          <w:trHeight w:hRule="exact" w:val="9267.90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"Русское государство в начале – второй половине XVI в. «Эпоха» Ивана IV Грозного".</w:t>
            </w:r>
          </w:p>
          <w:p>
            <w:pPr>
              <w:jc w:val="left"/>
              <w:spacing w:after="0" w:line="240" w:lineRule="auto"/>
              <w:rPr>
                <w:sz w:val="19"/>
                <w:szCs w:val="19"/>
              </w:rPr>
            </w:pPr>
            <w:r>
              <w:rPr>
                <w:rFonts w:ascii="Times New Roman" w:hAnsi="Times New Roman" w:cs="Times New Roman"/>
                <w:color w:val="#000000"/>
                <w:sz w:val="19"/>
                <w:szCs w:val="19"/>
              </w:rPr>
              <w:t> Завершение объединения русских земель при Василии III. Присоединение Пскова, Смоленска, Рязани. Елена Глинская и первые попытки реформ. Усиление противоречий внутри российской знати. Внутриполитическая нестабильность конца 30 – нач. 40-х гг. XVI века. Личность Ивана Грозного. Иван IV - венчание на Царство. Московское восстание 1547 г., его значение. Становление Земского собора: состав, цели и задачи. Проблема оформления сословно-представительной монархии и ее отражение в современной историографии. Судебник 1550 года. Стоглав 1551 года: упорядочивание и унифицирование обрядности.</w:t>
            </w:r>
          </w:p>
          <w:p>
            <w:pPr>
              <w:jc w:val="left"/>
              <w:spacing w:after="0" w:line="240" w:lineRule="auto"/>
              <w:rPr>
                <w:sz w:val="19"/>
                <w:szCs w:val="19"/>
              </w:rPr>
            </w:pPr>
            <w:r>
              <w:rPr>
                <w:rFonts w:ascii="Times New Roman" w:hAnsi="Times New Roman" w:cs="Times New Roman"/>
                <w:color w:val="#000000"/>
                <w:sz w:val="19"/>
                <w:szCs w:val="19"/>
              </w:rPr>
              <w:t>  «Избранная рада» и ее деятели - протопоп Сильвестр, А. Адашев, И. Висковатый, М. Воротынский. Митрополит Макарий. Формирование программы преобразований. Реформы «Избранной рады»: земская и продолжение губной реформ, совершенствование приказной системы центрального управления, финансовая, податная и военная реформы (уложение о службе), отмена кормлений. Итоги и значение реформ «Избранной рады». Причины опалы «Избранной рады». Измена А. Курбского. Личность кн. А. Курбского. Иван Грозный и Андрей Курбский: два взгляда на сущность государственной власти.</w:t>
            </w:r>
          </w:p>
          <w:p>
            <w:pPr>
              <w:jc w:val="left"/>
              <w:spacing w:after="0" w:line="240" w:lineRule="auto"/>
              <w:rPr>
                <w:sz w:val="19"/>
                <w:szCs w:val="19"/>
              </w:rPr>
            </w:pPr>
            <w:r>
              <w:rPr>
                <w:rFonts w:ascii="Times New Roman" w:hAnsi="Times New Roman" w:cs="Times New Roman"/>
                <w:color w:val="#000000"/>
                <w:sz w:val="19"/>
                <w:szCs w:val="19"/>
              </w:rPr>
              <w:t> Внешняя политика – «Казанская война», взятие Астрахани. Пермские вотчины Строгановых. Начало покорения Сибири. Поход Ермака. Постановка вопроса об имперском характере Российского государства.  Балтийский вопрос в XVI веке. Ливонская война: этапы и содержание. Ям-Запольское перемирие с Польшей. Плюсский мир со Швецией.</w:t>
            </w:r>
          </w:p>
          <w:p>
            <w:pPr>
              <w:jc w:val="left"/>
              <w:spacing w:after="0" w:line="240" w:lineRule="auto"/>
              <w:rPr>
                <w:sz w:val="19"/>
                <w:szCs w:val="19"/>
              </w:rPr>
            </w:pPr>
            <w:r>
              <w:rPr>
                <w:rFonts w:ascii="Times New Roman" w:hAnsi="Times New Roman" w:cs="Times New Roman"/>
                <w:color w:val="#000000"/>
                <w:sz w:val="19"/>
                <w:szCs w:val="19"/>
              </w:rPr>
              <w:t>  Введение «опричнины», ее цели и задачи. Составные части «опричнины»: особое войско, разделение территорий государства на «опричнину» и «земщину», опричный государственный аппарат.  Опричный террор, его направленность. Разорение Клина, Твери, Торжка, Новгорода. Причины отмены «опричнины»: внутренние и внешние факторы. Значение «опричнины», итоги и последствия. Меры «правительства» Грозного по преодолению хозяйственного кризиса нач. 80-х гг. XVI в. Ограничение монастырского землевладения и отмена тарханов. Семейные дела Ивана IV. Иван Грозный и его время в российской и зарубежной историографии.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Л2.5 Л2.7 Л2.8 Л2.9 Л2.10 Л2.12 Л2.13 Л2.15 Л2.18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16</w:t>
            </w:r>
          </w:p>
        </w:tc>
      </w:tr>
      <w:tr>
        <w:trPr>
          <w:trHeight w:hRule="exact" w:val="6411.25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"Русская культура второй половины XIII-XVI вв.". Влияние татаро-монгольского владычества на русскую культуру и язык. Просвещение. Домашнее и монастырское обучение. Часослов и его значение для развития грамотности. Появление скорописи. Естественнонаучные и технические представления. Развитие геометрии – «Книга сошного письма». Первые часы. Усложнение астрономических знаний. Влияние «хождений» на географические представления русских людей. «Хождение» А. Никитина. Эсхатологические ожидания в русской литературе и их проявления. Литературный кружок митрополита Макария. «Минеи Четьи» – ежемесячное чтение. Исторические сказания, «повести», апологетические жития. Публицистика. «Повесть о великом князе Московском» А. Курбского. Политические взгляды И. Волоцкого, М. Грека, Филофея, И. Пересветова. Фольклор. Формирование общерусской летописной традиции. Троицкая летопись. «Степенная книга». Московские летописи. Всемирная история в первых русских хронографах. Распространение бумаги. Начало книгопечатания: И. Федоров, П. Мстиславец. Архитектура. Развитие Владимиро-Суздальской и Новгородской школ. Переход к шатровому стилю. Начало строительства каменных Кремлей в Москве. Церкви соборной площади Кремля. Каменное зодчество итальянцев в России. Федор Конь и его творения. Живопись. Феофан Грек, Федор Стратилат, Дионисий, Андрей Рублев: особенности творчества. Русский иконостас, его строение. Появление ксилографии. Прикладное искусство. Повседневная жизнь русских людей - жилища и одежда, пища и развлечения, обряды и духовные запросы. «Домострой» Сильвестра. Положение женщины в русском обществе.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Л2.4 Л2.7 Л2.8 Л2.9 Л2.10 Л2.12 Л2.13 Л2.15 Л2.18</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/Экзамен/</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Л2.4 Л2.5 Л2.6 Л2.7 Л2.8 Л2.9 Л2.10 Л2.11 Л2.12 Л2.13 Л2.15 Л2.16 Л2.18 Л2.19</w:t>
            </w:r>
          </w:p>
        </w:tc>
      </w:tr>
      <w:tr>
        <w:trPr>
          <w:trHeight w:hRule="exact" w:val="416.7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3. История России в конце XVI – XVII вв.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433.52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"Россия на рубеже XVI-XVII вв.: кризис общества и государства".</w:t>
            </w:r>
          </w:p>
          <w:p>
            <w:pPr>
              <w:jc w:val="left"/>
              <w:spacing w:after="0" w:line="240" w:lineRule="auto"/>
              <w:rPr>
                <w:sz w:val="19"/>
                <w:szCs w:val="19"/>
              </w:rPr>
            </w:pPr>
            <w:r>
              <w:rPr>
                <w:rFonts w:ascii="Times New Roman" w:hAnsi="Times New Roman" w:cs="Times New Roman"/>
                <w:color w:val="#000000"/>
                <w:sz w:val="19"/>
                <w:szCs w:val="19"/>
              </w:rPr>
              <w:t> Последствия политики «опричнины». Хозяйственный кризис 70- 80-х годов XVI века. Федор Иванович и проблема регентского совета. Борьба у трона и возрастание влияния Бориса Годунова. Гибель царевича Дмитрия в Угличе.</w:t>
            </w:r>
          </w:p>
          <w:p>
            <w:pPr>
              <w:jc w:val="left"/>
              <w:spacing w:after="0" w:line="240" w:lineRule="auto"/>
              <w:rPr>
                <w:sz w:val="19"/>
                <w:szCs w:val="19"/>
              </w:rPr>
            </w:pPr>
            <w:r>
              <w:rPr>
                <w:rFonts w:ascii="Times New Roman" w:hAnsi="Times New Roman" w:cs="Times New Roman"/>
                <w:color w:val="#000000"/>
                <w:sz w:val="19"/>
                <w:szCs w:val="19"/>
              </w:rPr>
              <w:t> Внутренняя политика Федора и Бориса. Рост помещичьего землевладения. Перепись 1581-1592 гг. Продолжение законодательного оформления крепостного права. Отмена Юрьева дня - «заповедные годы», «урочные лета»: проблемы датировки. Увеличение податей и повинностей. Положение крестьян, холопов, посадских людей. Отток крестьян из центра на окраины государства. Антиказачья политика Годунова. Учреждение патриаршества.</w:t>
            </w:r>
          </w:p>
          <w:p>
            <w:pPr>
              <w:jc w:val="left"/>
              <w:spacing w:after="0" w:line="240" w:lineRule="auto"/>
              <w:rPr>
                <w:sz w:val="19"/>
                <w:szCs w:val="19"/>
              </w:rPr>
            </w:pPr>
            <w:r>
              <w:rPr>
                <w:rFonts w:ascii="Times New Roman" w:hAnsi="Times New Roman" w:cs="Times New Roman"/>
                <w:color w:val="#000000"/>
                <w:sz w:val="19"/>
                <w:szCs w:val="19"/>
              </w:rPr>
              <w:t> Внешняя политика. Русско-шведская война. Тявзинский мир. Дальнейшее освоение Сибири и южных районов страны. Укрепление русских позиций на Кавказе. Взаимоотношения с Крымским ханством. Кончина Федора Ивановича, пресечение династии Рюриковичей. Воцарение Бориса Годунова. Личность Годунова.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Л2.7 Л2.8 Л2.9 Л2.10 Л2.12 Л2.13 Л2.15 Л2.18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17</w:t>
            </w:r>
          </w:p>
        </w:tc>
      </w:tr>
      <w:tr>
        <w:trPr>
          <w:trHeight w:hRule="exact" w:val="8608.76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"Смутное время".</w:t>
            </w:r>
          </w:p>
          <w:p>
            <w:pPr>
              <w:jc w:val="left"/>
              <w:spacing w:after="0" w:line="240" w:lineRule="auto"/>
              <w:rPr>
                <w:sz w:val="19"/>
                <w:szCs w:val="19"/>
              </w:rPr>
            </w:pPr>
            <w:r>
              <w:rPr>
                <w:rFonts w:ascii="Times New Roman" w:hAnsi="Times New Roman" w:cs="Times New Roman"/>
                <w:color w:val="#000000"/>
                <w:sz w:val="19"/>
                <w:szCs w:val="19"/>
              </w:rPr>
              <w:t>  Понятие «Смута», история его употребления. Проблемы периодизации смутного времени. Неурожаи и голод 1601-1603 гг. Политика Годунова по преодолению последствий голода. Обострение социальных противоречий. Движение Хлопка.</w:t>
            </w:r>
          </w:p>
          <w:p>
            <w:pPr>
              <w:jc w:val="left"/>
              <w:spacing w:after="0" w:line="240" w:lineRule="auto"/>
              <w:rPr>
                <w:sz w:val="19"/>
                <w:szCs w:val="19"/>
              </w:rPr>
            </w:pPr>
            <w:r>
              <w:rPr>
                <w:rFonts w:ascii="Times New Roman" w:hAnsi="Times New Roman" w:cs="Times New Roman"/>
                <w:color w:val="#000000"/>
                <w:sz w:val="19"/>
                <w:szCs w:val="19"/>
              </w:rPr>
              <w:t> Начало политического кризиса. Первый самозванец. Лжедмитрий I - Григорий Отрепьев. Польские интересы в разжигании внутреннего конфликта в России. Поход на Москву Лжедмитрия I, его «боевые» союзники: запорожское и донское казачество. Сражение под Добрыничами. «Путивльский» лагерь самозванца. Переход на сторону самозванца населения юго- западных земель страны. Смерть Бориса Годунова. Антиправительственные выступления в Москве и убийство Федора Борисовича. Воцарение Лжедмитрия I. Первый русский «император». Лжедмитрий I и его политика. Восстание москвичей, свержение самозванца.</w:t>
            </w:r>
          </w:p>
          <w:p>
            <w:pPr>
              <w:jc w:val="left"/>
              <w:spacing w:after="0" w:line="240" w:lineRule="auto"/>
              <w:rPr>
                <w:sz w:val="19"/>
                <w:szCs w:val="19"/>
              </w:rPr>
            </w:pPr>
            <w:r>
              <w:rPr>
                <w:rFonts w:ascii="Times New Roman" w:hAnsi="Times New Roman" w:cs="Times New Roman"/>
                <w:color w:val="#000000"/>
                <w:sz w:val="19"/>
                <w:szCs w:val="19"/>
              </w:rPr>
              <w:t> Правительство В. Шуйского. Принятие Шуйским крестоцеловальных обязательств. Движение И.И. Болотникова (1606-1607 гг): этапы восстания, социальный состав восставших. Постановка вопроса о крестьянских войнах в истории России: проблемы терминологии. Лжедмитрий II – «тушинский вор» и его сподвижники. Договор со Швецией о предоставлении военной помощи. Деятельность М.В. Скопина-Шуйского. Начало открытой польской интервенции. Осада Смоленска. Падение В. Шуйского, установление «семибоярщины». Переговоры о призвании на русский престол королевича Владислава. Занятие Москвы поляками.</w:t>
            </w:r>
          </w:p>
          <w:p>
            <w:pPr>
              <w:jc w:val="left"/>
              <w:spacing w:after="0" w:line="240" w:lineRule="auto"/>
              <w:rPr>
                <w:sz w:val="19"/>
                <w:szCs w:val="19"/>
              </w:rPr>
            </w:pPr>
            <w:r>
              <w:rPr>
                <w:rFonts w:ascii="Times New Roman" w:hAnsi="Times New Roman" w:cs="Times New Roman"/>
                <w:color w:val="#000000"/>
                <w:sz w:val="19"/>
                <w:szCs w:val="19"/>
              </w:rPr>
              <w:t> Начало шведской интервенции. Патриотическая деятельность Патриарха Гермогена. Активизация национально- освободительного движения в России. Московское восстание 1611 года. Первое народное ополчение и его лидеры: П. Ляпунов, И. Заруцкий, Д. Трубецкой. Причины распада первого ополчения. Второе народное ополчение. Д.И. Пожарский. К.З. Минин. Освобождение Москвы от поляков. Земский собор 1613 года. Борьба за русский трон и избрание Михаила Романова на царство. Завершение борьбы с интервентами. Столбовский мир и Деулинское перемирие. Окончание «Смуты», ее итоги и последствия. Отечественная историография «Смутного времени» - основные проблемы.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Л2.7 Л2.8 Л2.9 Л2.10 Л2.12 Л2.13 Л2.15 Л2.18</w:t>
            </w:r>
          </w:p>
        </w:tc>
      </w:tr>
      <w:tr>
        <w:trPr>
          <w:trHeight w:hRule="exact" w:val="5532.19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"Экономическое развитие России в XVII в.". Территория. Динамика роста населения, его распределение по районам. Увеличение количества городов. Крупные города России как торгово-промышленные центры. Восстановление народного хозяйства после Смуты.</w:t>
            </w:r>
          </w:p>
          <w:p>
            <w:pPr>
              <w:jc w:val="left"/>
              <w:spacing w:after="0" w:line="240" w:lineRule="auto"/>
              <w:rPr>
                <w:sz w:val="19"/>
                <w:szCs w:val="19"/>
              </w:rPr>
            </w:pPr>
            <w:r>
              <w:rPr>
                <w:rFonts w:ascii="Times New Roman" w:hAnsi="Times New Roman" w:cs="Times New Roman"/>
                <w:color w:val="#000000"/>
                <w:sz w:val="19"/>
                <w:szCs w:val="19"/>
              </w:rPr>
              <w:t> Развитие сельского хозяйства, с сохранением его натуральной основы. Экстенсивный путь: причины, следствия. Складывание районов по специализации сельскохозяйственного производства. Освоение новых территорий, народная колонизация. Особенности экономического развития в Поволжье, Сибири и на юге страны. Усиление связей крестьянского и феодального хозяйств с рынком.</w:t>
            </w:r>
          </w:p>
          <w:p>
            <w:pPr>
              <w:jc w:val="left"/>
              <w:spacing w:after="0" w:line="240" w:lineRule="auto"/>
              <w:rPr>
                <w:sz w:val="19"/>
                <w:szCs w:val="19"/>
              </w:rPr>
            </w:pPr>
            <w:r>
              <w:rPr>
                <w:rFonts w:ascii="Times New Roman" w:hAnsi="Times New Roman" w:cs="Times New Roman"/>
                <w:color w:val="#000000"/>
                <w:sz w:val="19"/>
                <w:szCs w:val="19"/>
              </w:rPr>
              <w:t> Состояние русской промышленности. Тенденции перерастания ремесла в мелкотоварное производство. Районы ремесленное производства, их специализация. Появление мануфактур, признаков наемного труда. Типы мануфактур. Районы мануфактурного производства. Финансовая и налоговая системы. Возрастание роли купечества в жизни страны. Новый тип «капиталистого мужика». Внутренняя торговля. Роль ярмарок в укреплении связей между местными рынками.</w:t>
            </w:r>
          </w:p>
          <w:p>
            <w:pPr>
              <w:jc w:val="left"/>
              <w:spacing w:after="0" w:line="240" w:lineRule="auto"/>
              <w:rPr>
                <w:sz w:val="19"/>
                <w:szCs w:val="19"/>
              </w:rPr>
            </w:pPr>
            <w:r>
              <w:rPr>
                <w:rFonts w:ascii="Times New Roman" w:hAnsi="Times New Roman" w:cs="Times New Roman"/>
                <w:color w:val="#000000"/>
                <w:sz w:val="19"/>
                <w:szCs w:val="19"/>
              </w:rPr>
              <w:t> Начало формирования всероссийского рынка. Значение Архангельска и Астрахани для внешней торговли. Таможенная политика: Торговый (1653) и Новоторговый (1667) уставы. Проявление протекционизма. Проблемы экономического развития России XVII в. в отечественной историографии.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Л2.6 Л2.7 Л2.8 Л2.9 Л2.10 Л2.15 Л2.18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18</w:t>
            </w:r>
          </w:p>
        </w:tc>
      </w:tr>
      <w:tr>
        <w:trPr>
          <w:trHeight w:hRule="exact" w:val="4653.28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"Сословная структура и социальные противоречия российского общества".</w:t>
            </w:r>
          </w:p>
          <w:p>
            <w:pPr>
              <w:jc w:val="left"/>
              <w:spacing w:after="0" w:line="240" w:lineRule="auto"/>
              <w:rPr>
                <w:sz w:val="19"/>
                <w:szCs w:val="19"/>
              </w:rPr>
            </w:pPr>
            <w:r>
              <w:rPr>
                <w:rFonts w:ascii="Times New Roman" w:hAnsi="Times New Roman" w:cs="Times New Roman"/>
                <w:color w:val="#000000"/>
                <w:sz w:val="19"/>
                <w:szCs w:val="19"/>
              </w:rPr>
              <w:t> I. «Век устроения». Русское общество XVII столетия.</w:t>
            </w:r>
          </w:p>
          <w:p>
            <w:pPr>
              <w:jc w:val="left"/>
              <w:spacing w:after="0" w:line="240" w:lineRule="auto"/>
              <w:rPr>
                <w:sz w:val="19"/>
                <w:szCs w:val="19"/>
              </w:rPr>
            </w:pPr>
            <w:r>
              <w:rPr>
                <w:rFonts w:ascii="Times New Roman" w:hAnsi="Times New Roman" w:cs="Times New Roman"/>
                <w:color w:val="#000000"/>
                <w:sz w:val="19"/>
                <w:szCs w:val="19"/>
              </w:rPr>
              <w:t>  1.Усложнение социальной стратификации. Понятие о сословии.</w:t>
            </w:r>
          </w:p>
          <w:p>
            <w:pPr>
              <w:jc w:val="left"/>
              <w:spacing w:after="0" w:line="240" w:lineRule="auto"/>
              <w:rPr>
                <w:sz w:val="19"/>
                <w:szCs w:val="19"/>
              </w:rPr>
            </w:pPr>
            <w:r>
              <w:rPr>
                <w:rFonts w:ascii="Times New Roman" w:hAnsi="Times New Roman" w:cs="Times New Roman"/>
                <w:color w:val="#000000"/>
                <w:sz w:val="19"/>
                <w:szCs w:val="19"/>
              </w:rPr>
              <w:t>  2.Служилые люди:</w:t>
            </w:r>
          </w:p>
          <w:p>
            <w:pPr>
              <w:jc w:val="left"/>
              <w:spacing w:after="0" w:line="240" w:lineRule="auto"/>
              <w:rPr>
                <w:sz w:val="19"/>
                <w:szCs w:val="19"/>
              </w:rPr>
            </w:pPr>
            <w:r>
              <w:rPr>
                <w:rFonts w:ascii="Times New Roman" w:hAnsi="Times New Roman" w:cs="Times New Roman"/>
                <w:color w:val="#000000"/>
                <w:sz w:val="19"/>
                <w:szCs w:val="19"/>
              </w:rPr>
              <w:t>   •по отечеству;</w:t>
            </w:r>
          </w:p>
          <w:p>
            <w:pPr>
              <w:jc w:val="left"/>
              <w:spacing w:after="0" w:line="240" w:lineRule="auto"/>
              <w:rPr>
                <w:sz w:val="19"/>
                <w:szCs w:val="19"/>
              </w:rPr>
            </w:pPr>
            <w:r>
              <w:rPr>
                <w:rFonts w:ascii="Times New Roman" w:hAnsi="Times New Roman" w:cs="Times New Roman"/>
                <w:color w:val="#000000"/>
                <w:sz w:val="19"/>
                <w:szCs w:val="19"/>
              </w:rPr>
              <w:t>   •по прибору.</w:t>
            </w:r>
          </w:p>
          <w:p>
            <w:pPr>
              <w:jc w:val="left"/>
              <w:spacing w:after="0" w:line="240" w:lineRule="auto"/>
              <w:rPr>
                <w:sz w:val="19"/>
                <w:szCs w:val="19"/>
              </w:rPr>
            </w:pPr>
            <w:r>
              <w:rPr>
                <w:rFonts w:ascii="Times New Roman" w:hAnsi="Times New Roman" w:cs="Times New Roman"/>
                <w:color w:val="#000000"/>
                <w:sz w:val="19"/>
                <w:szCs w:val="19"/>
              </w:rPr>
              <w:t>  3.Тяглые люди: посадское и крестьянское население, их типы до Уложения 1649 г. и после.</w:t>
            </w:r>
          </w:p>
          <w:p>
            <w:pPr>
              <w:jc w:val="left"/>
              <w:spacing w:after="0" w:line="240" w:lineRule="auto"/>
              <w:rPr>
                <w:sz w:val="19"/>
                <w:szCs w:val="19"/>
              </w:rPr>
            </w:pPr>
            <w:r>
              <w:rPr>
                <w:rFonts w:ascii="Times New Roman" w:hAnsi="Times New Roman" w:cs="Times New Roman"/>
                <w:color w:val="#000000"/>
                <w:sz w:val="19"/>
                <w:szCs w:val="19"/>
              </w:rPr>
              <w:t>  4.Нетяглые люди: вольные (гулящие) и холопы.</w:t>
            </w:r>
          </w:p>
          <w:p>
            <w:pPr>
              <w:jc w:val="left"/>
              <w:spacing w:after="0" w:line="240" w:lineRule="auto"/>
              <w:rPr>
                <w:sz w:val="19"/>
                <w:szCs w:val="19"/>
              </w:rPr>
            </w:pPr>
            <w:r>
              <w:rPr>
                <w:rFonts w:ascii="Times New Roman" w:hAnsi="Times New Roman" w:cs="Times New Roman"/>
                <w:color w:val="#000000"/>
                <w:sz w:val="19"/>
                <w:szCs w:val="19"/>
              </w:rPr>
              <w:t> II. «Бунташный век». Русское общество XVII столетия.</w:t>
            </w:r>
          </w:p>
          <w:p>
            <w:pPr>
              <w:jc w:val="left"/>
              <w:spacing w:after="0" w:line="240" w:lineRule="auto"/>
              <w:rPr>
                <w:sz w:val="19"/>
                <w:szCs w:val="19"/>
              </w:rPr>
            </w:pPr>
            <w:r>
              <w:rPr>
                <w:rFonts w:ascii="Times New Roman" w:hAnsi="Times New Roman" w:cs="Times New Roman"/>
                <w:color w:val="#000000"/>
                <w:sz w:val="19"/>
                <w:szCs w:val="19"/>
              </w:rPr>
              <w:t>  1.Причины социальной напряженности в XVIIвеке.</w:t>
            </w:r>
          </w:p>
          <w:p>
            <w:pPr>
              <w:jc w:val="left"/>
              <w:spacing w:after="0" w:line="240" w:lineRule="auto"/>
              <w:rPr>
                <w:sz w:val="19"/>
                <w:szCs w:val="19"/>
              </w:rPr>
            </w:pPr>
            <w:r>
              <w:rPr>
                <w:rFonts w:ascii="Times New Roman" w:hAnsi="Times New Roman" w:cs="Times New Roman"/>
                <w:color w:val="#000000"/>
                <w:sz w:val="19"/>
                <w:szCs w:val="19"/>
              </w:rPr>
              <w:t>   •Причины и особенности социальных катаклизмов в первой половине столетия;</w:t>
            </w:r>
          </w:p>
          <w:p>
            <w:pPr>
              <w:jc w:val="left"/>
              <w:spacing w:after="0" w:line="240" w:lineRule="auto"/>
              <w:rPr>
                <w:sz w:val="19"/>
                <w:szCs w:val="19"/>
              </w:rPr>
            </w:pPr>
            <w:r>
              <w:rPr>
                <w:rFonts w:ascii="Times New Roman" w:hAnsi="Times New Roman" w:cs="Times New Roman"/>
                <w:color w:val="#000000"/>
                <w:sz w:val="19"/>
                <w:szCs w:val="19"/>
              </w:rPr>
              <w:t>   •Особенности социальной напряжённости во второй половине века.</w:t>
            </w:r>
          </w:p>
          <w:p>
            <w:pPr>
              <w:jc w:val="left"/>
              <w:spacing w:after="0" w:line="240" w:lineRule="auto"/>
              <w:rPr>
                <w:sz w:val="19"/>
                <w:szCs w:val="19"/>
              </w:rPr>
            </w:pPr>
            <w:r>
              <w:rPr>
                <w:rFonts w:ascii="Times New Roman" w:hAnsi="Times New Roman" w:cs="Times New Roman"/>
                <w:color w:val="#000000"/>
                <w:sz w:val="19"/>
                <w:szCs w:val="19"/>
              </w:rPr>
              <w:t>  2.Народные волнения 30-60-х гг. XVII в. Причины, ход, последствия.</w:t>
            </w:r>
          </w:p>
          <w:p>
            <w:pPr>
              <w:jc w:val="left"/>
              <w:spacing w:after="0" w:line="240" w:lineRule="auto"/>
              <w:rPr>
                <w:sz w:val="19"/>
                <w:szCs w:val="19"/>
              </w:rPr>
            </w:pPr>
            <w:r>
              <w:rPr>
                <w:rFonts w:ascii="Times New Roman" w:hAnsi="Times New Roman" w:cs="Times New Roman"/>
                <w:color w:val="#000000"/>
                <w:sz w:val="19"/>
                <w:szCs w:val="19"/>
              </w:rPr>
              <w:t>  3.Казацко-крестьянская война во главе со Степаном Разиным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Л2.7 Л2.8 Л2.9 Л2.10 Л2.15 Л2.18 Л2.20</w:t>
            </w:r>
          </w:p>
        </w:tc>
      </w:tr>
      <w:tr>
        <w:trPr>
          <w:trHeight w:hRule="exact" w:val="6850.78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"Сословная структура и социальные противоречия российского общества".</w:t>
            </w:r>
          </w:p>
          <w:p>
            <w:pPr>
              <w:jc w:val="left"/>
              <w:spacing w:after="0" w:line="240" w:lineRule="auto"/>
              <w:rPr>
                <w:sz w:val="19"/>
                <w:szCs w:val="19"/>
              </w:rPr>
            </w:pPr>
            <w:r>
              <w:rPr>
                <w:rFonts w:ascii="Times New Roman" w:hAnsi="Times New Roman" w:cs="Times New Roman"/>
                <w:color w:val="#000000"/>
                <w:sz w:val="19"/>
                <w:szCs w:val="19"/>
              </w:rPr>
              <w:t> Усложнение социальной стратификации. Понятие о сословии. Служилые люди: по отечеству, по прибору. Тяглые люди: посадское и крестьянское население, их типы до Уложения 1649 г. и после. Нетяглые люди: вольные (гулящие) и холопы. Холопство XVII в., сущность и категории. Положение народов Поволжья и Приуралья в составе России.</w:t>
            </w:r>
          </w:p>
          <w:p>
            <w:pPr>
              <w:jc w:val="left"/>
              <w:spacing w:after="0" w:line="240" w:lineRule="auto"/>
              <w:rPr>
                <w:sz w:val="19"/>
                <w:szCs w:val="19"/>
              </w:rPr>
            </w:pPr>
            <w:r>
              <w:rPr>
                <w:rFonts w:ascii="Times New Roman" w:hAnsi="Times New Roman" w:cs="Times New Roman"/>
                <w:color w:val="#000000"/>
                <w:sz w:val="19"/>
                <w:szCs w:val="19"/>
              </w:rPr>
              <w:t> Причины социальной напряженности: социокультурные последствия смуты, распространение крепостничества, активная внешняя политика, увеличение налогового бремени, правительственные авантюры с косвенным налогообложением, влияние раскола, наступление на права казачества и инородческого населения. Народные волнения 30-60-х гг. XVII в. Балашовское движение (1632-1634). Соляной бунт (1648), его значение. Волнения в Новгороде и Пскове. Медный бунт (1662).</w:t>
            </w:r>
          </w:p>
          <w:p>
            <w:pPr>
              <w:jc w:val="left"/>
              <w:spacing w:after="0" w:line="240" w:lineRule="auto"/>
              <w:rPr>
                <w:sz w:val="19"/>
                <w:szCs w:val="19"/>
              </w:rPr>
            </w:pPr>
            <w:r>
              <w:rPr>
                <w:rFonts w:ascii="Times New Roman" w:hAnsi="Times New Roman" w:cs="Times New Roman"/>
                <w:color w:val="#000000"/>
                <w:sz w:val="19"/>
                <w:szCs w:val="19"/>
              </w:rPr>
              <w:t> Казачество Юго-Востока России: права и привилегии, юридический статус. Походы «за зипунами» как один из источников материального существования казачества. Меры российского и турецкого правительств по пресечению казацких «походов». Расслоение внутри казачества. Поход Василия Уса: цели и значение.</w:t>
            </w:r>
          </w:p>
          <w:p>
            <w:pPr>
              <w:jc w:val="left"/>
              <w:spacing w:after="0" w:line="240" w:lineRule="auto"/>
              <w:rPr>
                <w:sz w:val="19"/>
                <w:szCs w:val="19"/>
              </w:rPr>
            </w:pPr>
            <w:r>
              <w:rPr>
                <w:rFonts w:ascii="Times New Roman" w:hAnsi="Times New Roman" w:cs="Times New Roman"/>
                <w:color w:val="#000000"/>
                <w:sz w:val="19"/>
                <w:szCs w:val="19"/>
              </w:rPr>
              <w:t> Казацко-крестьянская война во главе со Степаном. Разиным (1670-1671). Программа и идеология восставших. Этапы, география движения. Социальный и этнический состав восставших. Личность С. Разина.</w:t>
            </w:r>
          </w:p>
          <w:p>
            <w:pPr>
              <w:jc w:val="left"/>
              <w:spacing w:after="0" w:line="240" w:lineRule="auto"/>
              <w:rPr>
                <w:sz w:val="19"/>
                <w:szCs w:val="19"/>
              </w:rPr>
            </w:pPr>
            <w:r>
              <w:rPr>
                <w:rFonts w:ascii="Times New Roman" w:hAnsi="Times New Roman" w:cs="Times New Roman"/>
                <w:color w:val="#000000"/>
                <w:sz w:val="19"/>
                <w:szCs w:val="19"/>
              </w:rPr>
              <w:t> Восстания в Башкирии и Поволжье в 60-80-х гг. Стрелецкие восстания в Москве: «Хованщина» (1682), бунт (1698). Народный протест и его отражение в современной отечественной и зарубежной историографии.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Л2.7 Л2.8 Л2.9 Л2.10 Л2.15 Л2.18 Л2.20</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"Российское государство после Смуты: эволюция власти и права".</w:t>
            </w:r>
          </w:p>
          <w:p>
            <w:pPr>
              <w:jc w:val="left"/>
              <w:spacing w:after="0" w:line="240" w:lineRule="auto"/>
              <w:rPr>
                <w:sz w:val="19"/>
                <w:szCs w:val="19"/>
              </w:rPr>
            </w:pPr>
            <w:r>
              <w:rPr>
                <w:rFonts w:ascii="Times New Roman" w:hAnsi="Times New Roman" w:cs="Times New Roman"/>
                <w:color w:val="#000000"/>
                <w:sz w:val="19"/>
                <w:szCs w:val="19"/>
              </w:rPr>
              <w:t> 1.Основные параметры развития России в XVII в.</w:t>
            </w:r>
          </w:p>
          <w:p>
            <w:pPr>
              <w:jc w:val="left"/>
              <w:spacing w:after="0" w:line="240" w:lineRule="auto"/>
              <w:rPr>
                <w:sz w:val="19"/>
                <w:szCs w:val="19"/>
              </w:rPr>
            </w:pPr>
            <w:r>
              <w:rPr>
                <w:rFonts w:ascii="Times New Roman" w:hAnsi="Times New Roman" w:cs="Times New Roman"/>
                <w:color w:val="#000000"/>
                <w:sz w:val="19"/>
                <w:szCs w:val="19"/>
              </w:rPr>
              <w:t> 2.Государственное устройство России в XVII в. переход к абсолютной монархии.</w:t>
            </w:r>
          </w:p>
          <w:p>
            <w:pPr>
              <w:jc w:val="left"/>
              <w:spacing w:after="0" w:line="240" w:lineRule="auto"/>
              <w:rPr>
                <w:sz w:val="19"/>
                <w:szCs w:val="19"/>
              </w:rPr>
            </w:pPr>
            <w:r>
              <w:rPr>
                <w:rFonts w:ascii="Times New Roman" w:hAnsi="Times New Roman" w:cs="Times New Roman"/>
                <w:color w:val="#000000"/>
                <w:sz w:val="19"/>
                <w:szCs w:val="19"/>
              </w:rPr>
              <w:t> 3.Значение Земских Соборов, их функции и пределы власти.</w:t>
            </w:r>
          </w:p>
          <w:p>
            <w:pPr>
              <w:jc w:val="left"/>
              <w:spacing w:after="0" w:line="240" w:lineRule="auto"/>
              <w:rPr>
                <w:sz w:val="19"/>
                <w:szCs w:val="19"/>
              </w:rPr>
            </w:pPr>
            <w:r>
              <w:rPr>
                <w:rFonts w:ascii="Times New Roman" w:hAnsi="Times New Roman" w:cs="Times New Roman"/>
                <w:color w:val="#000000"/>
                <w:sz w:val="19"/>
                <w:szCs w:val="19"/>
              </w:rPr>
              <w:t> 4.Законодательная политика. Соборное уложение 1649 года. Источники  Соборного Уложения.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Л2.5 Л2.7 Л2.8 Л2.9 Л2.10 Л2.15 Л2.18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19</w:t>
            </w:r>
          </w:p>
        </w:tc>
      </w:tr>
      <w:tr>
        <w:trPr>
          <w:trHeight w:hRule="exact" w:val="5532.1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"Российское государство после Смуты: эволюция власти и права". Первые Романовы. Михаил Федорович и его отец Федор Никитич (Филарет). Царствование Алексея Михайловича. Государственное устройство России в ХVII в. Царская власть и боярская дума. Дума «большая» и «ближняя». Чины боярской думы. Временное возрастание роли Земских соборов, их функции и пределы власти. Причины упадка Земских соборов и их окончательное упразднение во второй половине ХVII века.</w:t>
            </w:r>
          </w:p>
          <w:p>
            <w:pPr>
              <w:jc w:val="left"/>
              <w:spacing w:after="0" w:line="240" w:lineRule="auto"/>
              <w:rPr>
                <w:sz w:val="19"/>
                <w:szCs w:val="19"/>
              </w:rPr>
            </w:pPr>
            <w:r>
              <w:rPr>
                <w:rFonts w:ascii="Times New Roman" w:hAnsi="Times New Roman" w:cs="Times New Roman"/>
                <w:color w:val="#000000"/>
                <w:sz w:val="19"/>
                <w:szCs w:val="19"/>
              </w:rPr>
              <w:t> Переход к абсолютизму, его сущность. Особенности русского абсолютизма в отечественной историографии. Расширение приказной системы управления, функции приказов. Структура органов местного самоуправления. Административное деление. Законодательная политика. Увеличение количества «новоуказных» статей. Состав и деятельность Земского собора 1649 года. Источники нового свода законов. Комиссия кн. Одоевского. Принятие Соборного уложения 1649 г. как кодекса феодального права России, его содержание и направленность. Окончательное юридическое оформление крепостного права.</w:t>
            </w:r>
          </w:p>
          <w:p>
            <w:pPr>
              <w:jc w:val="left"/>
              <w:spacing w:after="0" w:line="240" w:lineRule="auto"/>
              <w:rPr>
                <w:sz w:val="19"/>
                <w:szCs w:val="19"/>
              </w:rPr>
            </w:pPr>
            <w:r>
              <w:rPr>
                <w:rFonts w:ascii="Times New Roman" w:hAnsi="Times New Roman" w:cs="Times New Roman"/>
                <w:color w:val="#000000"/>
                <w:sz w:val="19"/>
                <w:szCs w:val="19"/>
              </w:rPr>
              <w:t> Преемники царя Алексея. Борьба кланов Милославских и Нарышкиных. Основные вехи внутренней политики Федора, Ивана, Петра Алексеевичей. Регентство Софьи. Именитые царедворцы - А.Л. Ордин-Нащокин, Ф.М. Ртищев, А.С. Матвеев, В.В. Голицын. Отмена местничества. Состояние вооружённых сил, зачатки регулярного строя. «Великое посольство» Петра I. Первые петровские реформы.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Л2.5 Л2.7 Л2.8 Л2.9 Л2.10 Л2.15 Л2.18</w:t>
            </w:r>
          </w:p>
        </w:tc>
      </w:tr>
      <w:tr>
        <w:trPr>
          <w:trHeight w:hRule="exact" w:val="5092.81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"Церковь и государство в XVII в.".</w:t>
            </w:r>
          </w:p>
          <w:p>
            <w:pPr>
              <w:jc w:val="left"/>
              <w:spacing w:after="0" w:line="240" w:lineRule="auto"/>
              <w:rPr>
                <w:sz w:val="19"/>
                <w:szCs w:val="19"/>
              </w:rPr>
            </w:pPr>
            <w:r>
              <w:rPr>
                <w:rFonts w:ascii="Times New Roman" w:hAnsi="Times New Roman" w:cs="Times New Roman"/>
                <w:color w:val="#000000"/>
                <w:sz w:val="19"/>
                <w:szCs w:val="19"/>
              </w:rPr>
              <w:t> Влияние церкви на политические процессы. Увеличение количества епархий. Церковная иерархия в XVII веке. Приходское духовенство, духовенство патриаршего и архиерейских домов, монастырей и соборных церквей. Источники доходов церкви. Русское православие и иные конфессии. Взаимоотношения царской власти и церкви. Соборное уложение 1649 г. и ограничение церковного землевладения, судебных и административных привилегий. Учреждение Монастырского приказа. Падение нравов прихожан и священников. Недостатки церковной службы и обрядов: «нестроение», «многогласие», исключение из службы «часов». Царь Алексей Михайлович и кружок «ревнителей древлего благочестия»: С. Вонифатьев, Ф.М. Ртищев, Никон, Ф. Иванов, И. Неронов, Аввакум Петров, Логгин и др. Деятельность кружка. Дискуссии о способах исправления церковных книг и обрядов: столкновение грекофильской и древнерусской традиций. Избрание патриархом Никона. Реформы Никона, их содержание и направленность. Собор 1656 г., его значение. Церковный раскол как форма протеста. Социальный состав раскольничества, масштабы и география движения. Оценки Раскола в отечественной историографии.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Л2.7 Л2.8 Л2.9 Л2.10 Л2.15 Л2.18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20</w:t>
            </w:r>
          </w:p>
        </w:tc>
      </w:tr>
      <w:tr>
        <w:trPr>
          <w:trHeight w:hRule="exact" w:val="8828.37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"Расширение границ Российского государства: дипломатические, военные и колонизационные аспекты".</w:t>
            </w:r>
          </w:p>
          <w:p>
            <w:pPr>
              <w:jc w:val="left"/>
              <w:spacing w:after="0" w:line="240" w:lineRule="auto"/>
              <w:rPr>
                <w:sz w:val="19"/>
                <w:szCs w:val="19"/>
              </w:rPr>
            </w:pPr>
            <w:r>
              <w:rPr>
                <w:rFonts w:ascii="Times New Roman" w:hAnsi="Times New Roman" w:cs="Times New Roman"/>
                <w:color w:val="#000000"/>
                <w:sz w:val="19"/>
                <w:szCs w:val="19"/>
              </w:rPr>
              <w:t>  Основные задачи и направления внешней политики России, проявления ее имперского характера. Развитие дипломатических связей с европейскими государствами. Русско-польская (Смоленская) война (1632-1634). Поляновский мир, его условия. Значение донского казачества в обороне южных рубежей государства. «Азовское сидение» (1637-1642).</w:t>
            </w:r>
          </w:p>
          <w:p>
            <w:pPr>
              <w:jc w:val="left"/>
              <w:spacing w:after="0" w:line="240" w:lineRule="auto"/>
              <w:rPr>
                <w:sz w:val="19"/>
                <w:szCs w:val="19"/>
              </w:rPr>
            </w:pPr>
            <w:r>
              <w:rPr>
                <w:rFonts w:ascii="Times New Roman" w:hAnsi="Times New Roman" w:cs="Times New Roman"/>
                <w:color w:val="#000000"/>
                <w:sz w:val="19"/>
                <w:szCs w:val="19"/>
              </w:rPr>
              <w:t> Положение украинского и белорусского народов в составе Речи Посполитой. Формирование Запорожской сечи. Роль запорожского казачества в борьбе украинского народа за обретение собственной государственности. Гетман Богдан Хмельницкий и его сподвижники. Этапы освободительной войны Б. Хмельницкого: от Зборовского до Белоцерковского мира. Причины обращения Б. Хмельницкого к России за помощью. Земский собор 1653 г. и российские интересы на юго- западе. Переяславская рада 1654 г., условия вхождения Левобережной Украины и Киева в состав России. Война России и Украины с Речью Посполитой (1654-1667). Андрусовское перемирие. Гетман И. Выговский и его союз с Польшей – «Гадячские статьи». Гетманство Брюховецкого, «Московские статьи» 1665 г. и усиление административной, финансовой и военной зависимости украинских земель от Москвы. Проблемы взаимоотношения Украины и России в современной историографии.</w:t>
            </w:r>
          </w:p>
          <w:p>
            <w:pPr>
              <w:jc w:val="left"/>
              <w:spacing w:after="0" w:line="240" w:lineRule="auto"/>
              <w:rPr>
                <w:sz w:val="19"/>
                <w:szCs w:val="19"/>
              </w:rPr>
            </w:pPr>
            <w:r>
              <w:rPr>
                <w:rFonts w:ascii="Times New Roman" w:hAnsi="Times New Roman" w:cs="Times New Roman"/>
                <w:color w:val="#000000"/>
                <w:sz w:val="19"/>
                <w:szCs w:val="19"/>
              </w:rPr>
              <w:t> Русско-шведская война (1656-1658). Кардисский мир. Нерешенность вопроса о выходе к Балтийскому морю. Попытки присоединения Правобережной Украины.</w:t>
            </w:r>
          </w:p>
          <w:p>
            <w:pPr>
              <w:jc w:val="left"/>
              <w:spacing w:after="0" w:line="240" w:lineRule="auto"/>
              <w:rPr>
                <w:sz w:val="19"/>
                <w:szCs w:val="19"/>
              </w:rPr>
            </w:pPr>
            <w:r>
              <w:rPr>
                <w:rFonts w:ascii="Times New Roman" w:hAnsi="Times New Roman" w:cs="Times New Roman"/>
                <w:color w:val="#000000"/>
                <w:sz w:val="19"/>
                <w:szCs w:val="19"/>
              </w:rPr>
              <w:t> Русско-турецкая война (1676-1681). Чигиринские походы. Бахчисарайский мир с Турцией. «Вечный мир» России с Польшей как крупное достижение русской дипломатии. Крымские походы 1687 и 1689 гг. Азовские походы 1695 и 1696 гг. Строительство русского флота. Значение Азова и Таганрога. Сибирь: география и этнический состав. Русская колонизация Сибири и Дальнего Востока. Основание русских городков. Русские землепроходцы Ф.А. Попов, С. Дежнев, В. Д. Поярков, Е.П. Хабаров. Нерчинский договор с Китаем (1689). Ясак и его значение. Правительственная политика в отношении ясачных людей. Место русской колонизации в общем колонизационном процессе цивилизованных стран.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Л2.7 Л2.8 Л2.9 Л2.10 Л2.15 Л2.18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21</w:t>
            </w:r>
          </w:p>
        </w:tc>
      </w:tr>
      <w:tr>
        <w:trPr>
          <w:trHeight w:hRule="exact" w:val="7290.1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3.10</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"Русская культура в XVII веке".</w:t>
            </w:r>
          </w:p>
          <w:p>
            <w:pPr>
              <w:jc w:val="left"/>
              <w:spacing w:after="0" w:line="240" w:lineRule="auto"/>
              <w:rPr>
                <w:sz w:val="19"/>
                <w:szCs w:val="19"/>
              </w:rPr>
            </w:pPr>
            <w:r>
              <w:rPr>
                <w:rFonts w:ascii="Times New Roman" w:hAnsi="Times New Roman" w:cs="Times New Roman"/>
                <w:color w:val="#000000"/>
                <w:sz w:val="19"/>
                <w:szCs w:val="19"/>
              </w:rPr>
              <w:t> Последний век древнерусской культуры. Обмирщение русской культуры, нарастание элементов светскости, рационализма и гуманизма. Просвещение, его характер. Развитие книгопечатания. Появление первой русской рукописной газеты – «Куранты». Грамотность – буквари Бурцева, С. Полоцкого, К. Истомина; «Арифметика» Магницкого, «Грамматика» Смотрицкого. Учебные заведения, организация Славяно-греко- латинской академии. Просветительская деятельность братьев Лихуды.</w:t>
            </w:r>
          </w:p>
          <w:p>
            <w:pPr>
              <w:jc w:val="left"/>
              <w:spacing w:after="0" w:line="240" w:lineRule="auto"/>
              <w:rPr>
                <w:sz w:val="19"/>
                <w:szCs w:val="19"/>
              </w:rPr>
            </w:pPr>
            <w:r>
              <w:rPr>
                <w:rFonts w:ascii="Times New Roman" w:hAnsi="Times New Roman" w:cs="Times New Roman"/>
                <w:color w:val="#000000"/>
                <w:sz w:val="19"/>
                <w:szCs w:val="19"/>
              </w:rPr>
              <w:t> Научные знания: этап обобщения опыта, его трансляция при помощи книг. Расширение географических знаний, их закрепление в «чертежах».  Литература. Оформление 2 направлений: панегирического и «обличительного». Первый придворный «поэт» С. Полоцкий – от силлабической к рифмованной поэзии. «Житие» Аввакума как первое автобиографическое произведение. Посадская литература. Сатирические повести. Фольклор. Распространение переводной западной литературы. Публицистика. Политические взгляды Ю. Крижанича. Продолжение летописной традиции, ее особенности. Появление новых форм исторического описания. Первые «монографические» и обобщающие труды по русской и всемирной истории: «Временник» И. Тимофеева, «Синопсис» И. Гизеля.</w:t>
            </w:r>
          </w:p>
          <w:p>
            <w:pPr>
              <w:jc w:val="left"/>
              <w:spacing w:after="0" w:line="240" w:lineRule="auto"/>
              <w:rPr>
                <w:sz w:val="19"/>
                <w:szCs w:val="19"/>
              </w:rPr>
            </w:pPr>
            <w:r>
              <w:rPr>
                <w:rFonts w:ascii="Times New Roman" w:hAnsi="Times New Roman" w:cs="Times New Roman"/>
                <w:color w:val="#000000"/>
                <w:sz w:val="19"/>
                <w:szCs w:val="19"/>
              </w:rPr>
              <w:t> Архитектура: традиции и стили. Совершенствование шатрового стиля. Появление «русского барокко». Расцвет деревянного зодчества, дальнейшее распространение каменного. Русская усадьба XVII века. «Годуновская» и «строгановская» школы, их синтез. Обмирщение живописи. Переход от иконы к портрету – парсуны. С. Ушаков и его школа. Прикладное искусство. Возникновение театра.</w:t>
            </w:r>
          </w:p>
          <w:p>
            <w:pPr>
              <w:jc w:val="left"/>
              <w:spacing w:after="0" w:line="240" w:lineRule="auto"/>
              <w:rPr>
                <w:sz w:val="19"/>
                <w:szCs w:val="19"/>
              </w:rPr>
            </w:pPr>
            <w:r>
              <w:rPr>
                <w:rFonts w:ascii="Times New Roman" w:hAnsi="Times New Roman" w:cs="Times New Roman"/>
                <w:color w:val="#000000"/>
                <w:sz w:val="19"/>
                <w:szCs w:val="19"/>
              </w:rPr>
              <w:t>  Быт и нравы различных слоёв населения: традиционный уклад и новые веяния.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Л2.7 Л2.8 Л2.9 Л2.10 Л2.15 Л2.18</w:t>
            </w:r>
          </w:p>
        </w:tc>
      </w:tr>
      <w:tr>
        <w:trPr>
          <w:trHeight w:hRule="exact" w:val="2455.783"/>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3.11</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/Экзамен/</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ОПК -4.1 ОПК- 4.2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Л1.8Л2.1 Л2.2 Л2.5 Л2.6 Л2.7 Л2.8 Л2.9 Л2.10 Л2.12 Л2.13 Л2.15 Л2.18 Л2.20</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29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645.330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Павленко Н.И., Андреев И.Л.</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с древнейших времен до 1861 года: Учеб. для студентов вузов, обучающихся по направлению и спец. "История"</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Высш. шк., 2001</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79</w:t>
            </w:r>
          </w:p>
        </w:tc>
      </w:tr>
      <w:tr>
        <w:trPr>
          <w:trHeight w:hRule="exact" w:val="442.469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Орлов А.С., Георгиев В.А.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Учеб. для вузов</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Проспект, 2003</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114</w:t>
            </w:r>
          </w:p>
        </w:tc>
      </w:tr>
      <w:tr>
        <w:trPr>
          <w:trHeight w:hRule="exact" w:val="442.469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Павленко Н.И., Андреев И.Л.</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с древнейших времен до 1861 года: Учеб. для вузов</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Высш. шк., 2003</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83</w:t>
            </w:r>
          </w:p>
        </w:tc>
      </w:tr>
      <w:tr>
        <w:trPr>
          <w:trHeight w:hRule="exact" w:val="442.469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Орлов А. С., Георгиев В.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Учеб. для вузов</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Проспект, 2004</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143</w:t>
            </w:r>
          </w:p>
        </w:tc>
      </w:tr>
      <w:tr>
        <w:trPr>
          <w:trHeight w:hRule="exact" w:val="645.331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Л1.5</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Павленко, Н. И., Андреев, И. Л.</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с древнейших времен до 1861 года: учеб. для студентов вузов, обучающихся по направлению и спец. "История"</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Высш. шк., 2004</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44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22</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645.3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Милов Л. В., Флоря Б.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[Кн. 1]: История России с древнейших времен до конца XVII века /Л. М. Милов, Б. Н. Флоря, Н. В. Козлов [и др.]</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Эксмо, 2010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26</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Л1.7</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Шмурло Е. Ф.</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Директ-Медиа, 2010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page=book&amp;id=14650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Л1.8</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Марасанова В. 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до конца XVII столетия: лекции: курс лекций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Директ-Медиа,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page=book&amp;id=136393 неограниченный доступ для зарегистрированных пользователей</w:t>
            </w:r>
          </w:p>
        </w:tc>
      </w:tr>
      <w:tr>
        <w:trPr>
          <w:trHeight w:hRule="exact" w:val="277.82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442.47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Орлов А. С., Георгиев В.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Хрестоматия по истории России: учеб. пособие для студентов неистор. фак. вузов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Проспект, 2004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8</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Вопросы истории: ежемес. журн.</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12</w:t>
            </w:r>
          </w:p>
        </w:tc>
      </w:tr>
      <w:tr>
        <w:trPr>
          <w:trHeight w:hRule="exact" w:val="680.31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Гуров, Максим Иванович</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V-XVI вв.: в 2 ч.: учеб. пособие для студентов высш. учеб. заведений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Таганрог: Изд-во Таганрог. гос. пед. ин-та им. А. П. Чехова, 2011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11</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Пашуто В. Т., Черепнин Л.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Очерки истории СССР. Период феодализма. IX- XV вв Древняя Русь. Феодальная раздробленность</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Изд-во Акад. наук ССС�, 1953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page=book&amp;id=47566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Маркова А. Н., Федулов Ю. К.</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государственного управления в России: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Юнити, 2015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page=book&amp;id=115162 неограниченный доступ для зарегистрированных пользователей</w:t>
            </w:r>
          </w:p>
        </w:tc>
      </w:tr>
      <w:tr>
        <w:trPr>
          <w:trHeight w:hRule="exact" w:val="1456.62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Маркова А. Н., Сметанин А. В., Федулов Ю. К., Федулов Ю. К.</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Экономическая история России: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Юнити, 2012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page=book&amp;id=118550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Л2.7</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Моисеев В.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Отечества: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Директ-Медиа,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page=book&amp;id=231643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Л2.8</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Моисеев В.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Отечества: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Директ-Медиа,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page=book&amp;id=236867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Л2.9</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Дроздов В. В., Дробышевская Т. А., Золотарева В. П., Ломкин А. В., Погребинская В.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Социально-экономическая история России: хрестоматия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РГ-Пресс,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page=book&amp;id=276637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23</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Л2.10</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Маркова Л. З.</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Отечественная история: хрестоматия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Челябинск: ЧГАКИ, 2004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page=book&amp;id=492419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Иловайский Д.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Рязанского княжества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http://e.lanbook.com/boo ks/element.php? pl1_cid=25&amp;pl1_id=979 7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Карамзин Н. 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государства Российского. Том I</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http://e.lanbook.com/boo ks/element.php? pl1_cid=25&amp;pl1_id=980 0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Карамзин Н. 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государства Российского. Том II</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http://e.lanbook.com/boo ks/element.php? pl1_cid=25&amp;pl1_id=980 1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Ломоносов 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Древняя российская история от начала российского народа до кончины Великого Князя Ярослава Первого или до 1054 года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http://e.lanbook.com/boo ks/element.php? pl1_cid=25&amp;pl1_id=981 6 неограниченный доступ для зарегистрированных пользователей</w:t>
            </w:r>
          </w:p>
        </w:tc>
      </w:tr>
      <w:tr>
        <w:trPr>
          <w:trHeight w:hRule="exact" w:val="1456.62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Костомаров И.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Русская история в жизнеописаниях главнейших ее деятелей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http://e.lanbook.com/boo ks/element.php? pl1_cid=25&amp;pl1_id=983 1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Бичурин Н. Я.</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первых четырех ханов из дома Чингисова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http://e.lanbook.com/boo ks/element.php? pl1_cid=25&amp;pl1_id=983 8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Л2.17</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Ляскоронский В.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Переяславской земли с древнейших времен до половины XIII ст.</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http://e.lanbook.com/boo ks/element.php? pl1_cid=25&amp;pl1_id=998 0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Л2.18</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Ключевский В. О.</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Курс русской истории или Русская история. Полный курс лекций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http://e.lanbook.com/boo ks/element.php? pl1_cid=25&amp;pl1_id=100 55 неограниченный доступ для зарегистрированных пользователей</w:t>
            </w:r>
          </w:p>
        </w:tc>
      </w:tr>
      <w:tr>
        <w:trPr>
          <w:trHeight w:hRule="exact" w:val="1456.62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Л2.19</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о Казанском царстве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http://e.lanbook.com/boo ks/element.php? pl1_cid=25&amp;pl1_id=107 54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24</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Л2.20</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Попов А.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возмущения Стеньки Разина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http://e.lanbook.com/boo ks/element.php? pl1_cid=25&amp;pl1_id=138 30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Консультант +</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Хронос.  http://www.hrono.ru/</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Большая российская энциклопедия. https://bigenc.ru/</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Российская государственная библиотека. https://bigenc.ru/</w:t>
            </w:r>
          </w:p>
        </w:tc>
      </w:tr>
      <w:tr>
        <w:trPr>
          <w:trHeight w:hRule="exact" w:val="287.678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Институт научной информации по общественным наукам Российской академии наук http://inion.ru/</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3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295"/>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5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727.20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3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2022-2023_44_03_05_23-21-2-ИОZ_plx_История России с древнейших времен до конца XVII в</dc:title>
  <dc:creator>FastReport.NET</dc:creator>
</cp:coreProperties>
</file>