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Основы финансовой грамотности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44.03.05.17 Русский язык и Литература</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экономики и гуманитарно-правовых дисциплин</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 5/6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Доц., Холодковская Н.С.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Майорова Л.Н.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базовых основ экономического мышления и поведения, необходимых для ориентации и социальной адаптации обучающихся к происходящим изменениям в жизни</w:t>
            </w:r>
          </w:p>
        </w:tc>
      </w:tr>
      <w:tr>
        <w:trPr>
          <w:trHeight w:hRule="exact" w:val="287.67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1.2</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общества.</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УК-2.1:Определяет совокупность взаимосвязанных задач, обеспечивающих достижение поставленной цели, исходя из действующих правовых норм</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УК-2.2:Определяет ресурсное обеспечение для достижения поставленной цели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УК-2.3:Оценивает вероятные риски и ограничения в решении поставленных задач</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УК-2.4:Определяет ожидаемые результаты решения поставленных задач</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УК-9.1:Способен понимать экономические процессы и явления, происходящие в различных областях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УК-9.2:Демонстрирует умение анализировать экономическую информацию, касающуюся различных областей жизнедеятельности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УК-9.3:Владеет навыками формирования обоснованных экономических решений в различных областях жизнедеятельности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базовые экономические инструменты, необходимые для управления личными финансами и источники и способы анализа экономической информации, характеризующей денежную, валютную, кредитную, банковскую системы.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основные экономические знания для принятия грамотных потребительских решений в финансовой сфере, пользоваться различными инструментами сбора, анализа и обработки экономических данных</w:t>
            </w:r>
          </w:p>
        </w:tc>
      </w:tr>
      <w:tr>
        <w:trPr>
          <w:trHeight w:hRule="exact" w:val="277.829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сбора и анализа экономической информации, навыками принятия финансовых решений относительно личных финансов с учетом экономических рисков и результатов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Личное финансовое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1796.48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w:t>
            </w:r>
          </w:p>
          <w:p>
            <w:pPr>
              <w:jc w:val="left"/>
              <w:spacing w:after="0" w:line="240" w:lineRule="auto"/>
              <w:rPr>
                <w:sz w:val="19"/>
                <w:szCs w:val="19"/>
              </w:rPr>
            </w:pPr>
            <w:r>
              <w:rPr>
                <w:rFonts w:ascii="Times New Roman" w:hAnsi="Times New Roman" w:cs="Times New Roman"/>
                <w:color w:val="#000000"/>
                <w:sz w:val="19"/>
                <w:szCs w:val="19"/>
              </w:rPr>
              <w:t>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Мотель трех капиталов.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Банки, небанковские кредитные организации, взаимодействие с ними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Л1.1Л2.1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Фондовый и валютный рынок, инвестиции, финансовые инструменты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 Л1.5Л2.1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Экономическая сущность инвестиций. Формы и виды инвестирования. Инвестиционная привлекательность.</w:t>
            </w:r>
          </w:p>
          <w:p>
            <w:pPr>
              <w:jc w:val="left"/>
              <w:spacing w:after="0" w:line="240" w:lineRule="auto"/>
              <w:rPr>
                <w:sz w:val="19"/>
                <w:szCs w:val="19"/>
              </w:rPr>
            </w:pPr>
            <w:r>
              <w:rPr>
                <w:rFonts w:ascii="Times New Roman" w:hAnsi="Times New Roman" w:cs="Times New Roman"/>
                <w:color w:val="#000000"/>
                <w:sz w:val="19"/>
                <w:szCs w:val="19"/>
              </w:rPr>
              <w:t> Финансовые посредники Принципы инвестирования. Инвестиционный портфель. Управление инвестиционными рисками. Типичные ошибки при осуществлении инвестиций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Л1.10 Л1.8 Л1.5Л2.1</w:t>
            </w:r>
          </w:p>
        </w:tc>
      </w:tr>
      <w:tr>
        <w:trPr>
          <w:trHeight w:hRule="exact" w:val="416.74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Страхование как способ снижения рисков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Л1.7Л2.1</w:t>
            </w:r>
          </w:p>
        </w:tc>
      </w:tr>
      <w:tr>
        <w:trPr>
          <w:trHeight w:hRule="exact" w:val="478.04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Налоговая система, налогообложение и государственная социальная поддержка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системы налогообложения в РФ. Понятие о налогах и их видах. Налог на доходы физических лиц. Налоговые вычеты. Налоговая декларация. Имущественный налог.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6. Пенсионное обеспечение и негосударственные пенсионные фонды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917.57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Устройство пенсионной системы РФ. Структура пенсии. Пенсионный возраст. Государственный и негосударственные пенсионные фонды. Инструменты для получения пенсии. Способы приумножения пенсионных сбережений.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Л1.4Л2.1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7. Предпринимательство, создание собственного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Цели, преимущества и риски предпринимательской деятельности. Формы малого бизнеса, преимущества и недостатки форм малого бизнеса. Основные направления господдержки для субъектов малого предпринимательства. Бизнес-план и финансовое планирование при ведении предпринимательской деятельности. Предоставление бухгалтерской (финансовой), статистической отчетности организации, ИП.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Л1.9Л2.1</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8. Ответственное поведение на финансовом рынке и защита прав потребителей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УК-2.1 УК- 2.2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признаки и виды финансовых пирамид, правила личной финансовой безопасности, виды финансового мошенничества: в кредитных организациях, в интернете, по телефону, при операциях с наличными. Финансовые продукты и технологии, находящиеся вне поля государственного регулирования, как источник повышенных рисков для неискушенных пользователей финансовых услуг.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Сенчагов В. К., Архипова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и кредит: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Сулейманов С. Д., Погребная Я. А., Грундел Л. П., Сулейманов М.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Налоговая грамотность: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Креативная экономика,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page=book&amp;id=599646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Григорьева Е., Болодурина М., Новикова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Финансовое планирование: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Оренбург: Оренбургский государственный университет,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page=book&amp;id=259141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Рыбаков Р.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Пенсионная система Российской Федерации и пути ее дальнейшего совершенствования: студенческая научная работа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page=book&amp;id=97554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Козлов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Валютный рынок и инвестиции в него: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Лаборатория книги,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page=book&amp;id=97422 неограниченный доступ для зарегистрированных пользователей</w:t>
            </w:r>
          </w:p>
        </w:tc>
      </w:tr>
      <w:tr>
        <w:trPr>
          <w:trHeight w:hRule="exact" w:val="466.138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Колпакова, Галина Михайловна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Финансы. Денежное обращение. Кредит: учеб. пособие для студентов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Финансы и статистика,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 В. А., Костяевава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Страхование: электрон. учеб.</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КНОРУС, 2008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8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Евстигнеев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Портфельные инвестиции в мире и в России: выбор стратегии</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Эдиториал УРСС, 2002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42.4688"/>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Л1.9</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Черняк В.З.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Введение в предпринимательство: Учеб. для 10, 11кл. общеобразоват. учреждений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Вита-Пресс, 1999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466.138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Л1.10</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Воронцовский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Инвестиции и финансирование: Методы оценки и обоснования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СПб.: Изд-во С.-Петерб. ун-та, 1998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0</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8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44.03.05.17-22-1-РЯЛ.plx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Финансовая грамотность и задачи финансового просвещения населения России: сборник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page=book&amp;id=275365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30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277.8299"/>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2022-2023_44_03_05_17-22-1-РЯЛ_plx_Основы финансовой грамотности</dc:title>
  <dc:creator>FastReport.NET</dc:creator>
</cp:coreProperties>
</file>