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2905" w:rsidRPr="006D34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2905" w:rsidRPr="006D34BE" w:rsidRDefault="00AE29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290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E2905" w:rsidRDefault="006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2905">
        <w:trPr>
          <w:trHeight w:hRule="exact" w:val="1139"/>
        </w:trPr>
        <w:tc>
          <w:tcPr>
            <w:tcW w:w="6096" w:type="dxa"/>
          </w:tcPr>
          <w:p w:rsidR="00AE2905" w:rsidRDefault="00AE29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</w:tr>
      <w:tr w:rsidR="00AE2905">
        <w:trPr>
          <w:trHeight w:hRule="exact" w:val="1666"/>
        </w:trPr>
        <w:tc>
          <w:tcPr>
            <w:tcW w:w="6096" w:type="dxa"/>
          </w:tcPr>
          <w:p w:rsidR="00AE2905" w:rsidRDefault="00AE2905"/>
        </w:tc>
        <w:tc>
          <w:tcPr>
            <w:tcW w:w="4679" w:type="dxa"/>
          </w:tcPr>
          <w:p w:rsidR="00AE2905" w:rsidRDefault="00AE2905"/>
        </w:tc>
      </w:tr>
      <w:tr w:rsidR="00AE2905" w:rsidRPr="006D34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языковая картина мира</w:t>
            </w:r>
          </w:p>
        </w:tc>
      </w:tr>
      <w:tr w:rsidR="00AE2905" w:rsidRPr="006D34BE">
        <w:trPr>
          <w:trHeight w:hRule="exact" w:val="972"/>
        </w:trPr>
        <w:tc>
          <w:tcPr>
            <w:tcW w:w="609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 w:rsidRPr="006D34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E2905" w:rsidRPr="006D34BE" w:rsidRDefault="006D34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E2905" w:rsidRPr="006D34BE">
        <w:trPr>
          <w:trHeight w:hRule="exact" w:val="4015"/>
        </w:trPr>
        <w:tc>
          <w:tcPr>
            <w:tcW w:w="609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AE2905">
        <w:trPr>
          <w:trHeight w:hRule="exact" w:val="694"/>
        </w:trPr>
        <w:tc>
          <w:tcPr>
            <w:tcW w:w="6096" w:type="dxa"/>
          </w:tcPr>
          <w:p w:rsidR="00AE2905" w:rsidRDefault="00AE2905"/>
        </w:tc>
        <w:tc>
          <w:tcPr>
            <w:tcW w:w="4679" w:type="dxa"/>
          </w:tcPr>
          <w:p w:rsidR="00AE2905" w:rsidRDefault="00AE2905"/>
        </w:tc>
      </w:tr>
      <w:tr w:rsidR="00AE29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E2905" w:rsidRDefault="006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E2905" w:rsidRDefault="006D34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E290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1418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697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88" w:type="dxa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2905" w:rsidRDefault="00AE290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1418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697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88" w:type="dxa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 w:rsidRPr="006D34BE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119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AE290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AE290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9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AE290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AE290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955"/>
        </w:trPr>
        <w:tc>
          <w:tcPr>
            <w:tcW w:w="143" w:type="dxa"/>
          </w:tcPr>
          <w:p w:rsidR="00AE2905" w:rsidRDefault="00AE2905"/>
        </w:tc>
        <w:tc>
          <w:tcPr>
            <w:tcW w:w="1418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697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88" w:type="dxa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>
        <w:trPr>
          <w:trHeight w:hRule="exact" w:val="277"/>
        </w:trPr>
        <w:tc>
          <w:tcPr>
            <w:tcW w:w="143" w:type="dxa"/>
          </w:tcPr>
          <w:p w:rsidR="00AE2905" w:rsidRDefault="00AE2905"/>
        </w:tc>
        <w:tc>
          <w:tcPr>
            <w:tcW w:w="1418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697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372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88" w:type="dxa"/>
          </w:tcPr>
          <w:p w:rsidR="00AE2905" w:rsidRDefault="00AE2905"/>
        </w:tc>
        <w:tc>
          <w:tcPr>
            <w:tcW w:w="1190" w:type="dxa"/>
          </w:tcPr>
          <w:p w:rsidR="00AE2905" w:rsidRDefault="00AE2905"/>
        </w:tc>
        <w:tc>
          <w:tcPr>
            <w:tcW w:w="3828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</w:tr>
      <w:tr w:rsidR="00AE2905" w:rsidRPr="006D34BE">
        <w:trPr>
          <w:trHeight w:hRule="exact" w:val="4584"/>
        </w:trPr>
        <w:tc>
          <w:tcPr>
            <w:tcW w:w="143" w:type="dxa"/>
          </w:tcPr>
          <w:p w:rsidR="00AE2905" w:rsidRDefault="00AE290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E2905" w:rsidRPr="006D34BE" w:rsidRDefault="00AE2905">
            <w:pPr>
              <w:spacing w:after="0" w:line="240" w:lineRule="auto"/>
              <w:rPr>
                <w:lang w:val="ru-RU"/>
              </w:rPr>
            </w:pPr>
          </w:p>
          <w:p w:rsidR="00AE2905" w:rsidRPr="006D34BE" w:rsidRDefault="00AE2905">
            <w:pPr>
              <w:spacing w:after="0" w:line="240" w:lineRule="auto"/>
              <w:rPr>
                <w:lang w:val="ru-RU"/>
              </w:rPr>
            </w:pPr>
          </w:p>
          <w:p w:rsidR="00AE2905" w:rsidRPr="006D34BE" w:rsidRDefault="006D34BE">
            <w:pPr>
              <w:spacing w:after="0" w:line="240" w:lineRule="auto"/>
              <w:rPr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филол. наук, Проф., Букаренко Светлана Григорьевна </w:t>
            </w:r>
            <w:r w:rsidRPr="006D34B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E2905" w:rsidRPr="006D34BE" w:rsidRDefault="00AE2905">
            <w:pPr>
              <w:spacing w:after="0" w:line="240" w:lineRule="auto"/>
              <w:rPr>
                <w:lang w:val="ru-RU"/>
              </w:rPr>
            </w:pPr>
          </w:p>
          <w:p w:rsidR="00AE2905" w:rsidRPr="006D34BE" w:rsidRDefault="006D34BE">
            <w:pPr>
              <w:spacing w:after="0" w:line="240" w:lineRule="auto"/>
              <w:rPr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AE2905" w:rsidRPr="006D34BE" w:rsidRDefault="006D34BE">
      <w:pPr>
        <w:rPr>
          <w:sz w:val="0"/>
          <w:szCs w:val="0"/>
          <w:lang w:val="ru-RU"/>
        </w:rPr>
      </w:pPr>
      <w:r w:rsidRPr="006D34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E29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1135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E2905">
        <w:trPr>
          <w:trHeight w:hRule="exact" w:val="138"/>
        </w:trPr>
        <w:tc>
          <w:tcPr>
            <w:tcW w:w="766" w:type="dxa"/>
          </w:tcPr>
          <w:p w:rsidR="00AE2905" w:rsidRDefault="00AE2905"/>
        </w:tc>
        <w:tc>
          <w:tcPr>
            <w:tcW w:w="228" w:type="dxa"/>
          </w:tcPr>
          <w:p w:rsidR="00AE2905" w:rsidRDefault="00AE2905"/>
        </w:tc>
        <w:tc>
          <w:tcPr>
            <w:tcW w:w="3687" w:type="dxa"/>
          </w:tcPr>
          <w:p w:rsidR="00AE2905" w:rsidRDefault="00AE2905"/>
        </w:tc>
        <w:tc>
          <w:tcPr>
            <w:tcW w:w="1985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1135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</w:tr>
      <w:tr w:rsidR="00AE29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2905" w:rsidRPr="006D34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систематизированных знаний в области лингвокультурологии и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словесности.</w:t>
            </w:r>
          </w:p>
        </w:tc>
      </w:tr>
      <w:tr w:rsidR="00AE2905" w:rsidRPr="006D34BE">
        <w:trPr>
          <w:trHeight w:hRule="exact" w:val="277"/>
        </w:trPr>
        <w:tc>
          <w:tcPr>
            <w:tcW w:w="76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 w:rsidRPr="006D34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обучающихся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со-временных образовательных технологий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E2905" w:rsidRPr="006D34BE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AE2905" w:rsidRPr="006D34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которых осуществляется духовно-нравственное воспитание обучающихся</w:t>
            </w:r>
          </w:p>
        </w:tc>
      </w:tr>
      <w:tr w:rsidR="00AE2905" w:rsidRPr="006D34B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условиях современного мира, культуры здорового и безопасного образа жизни</w:t>
            </w:r>
          </w:p>
        </w:tc>
      </w:tr>
      <w:tr w:rsidR="00AE2905" w:rsidRPr="006D34B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AE2905" w:rsidRPr="006D34BE">
        <w:trPr>
          <w:trHeight w:hRule="exact" w:val="277"/>
        </w:trPr>
        <w:tc>
          <w:tcPr>
            <w:tcW w:w="76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E2905" w:rsidRPr="006D34B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логики, философии, социогуманитарных дисциплин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процессы, связанные с развитием русского языка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E2905" w:rsidRPr="006D34B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в общественной и научной деятельности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знания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квалифицировать различные процессы в развитии языка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E2905" w:rsidRPr="006D34B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исследования и рассуждения (методы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дедукции и индукции)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анализа языковых явлений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языкового явления.</w:t>
            </w:r>
          </w:p>
        </w:tc>
      </w:tr>
      <w:tr w:rsidR="00AE2905" w:rsidRPr="006D34BE">
        <w:trPr>
          <w:trHeight w:hRule="exact" w:val="277"/>
        </w:trPr>
        <w:tc>
          <w:tcPr>
            <w:tcW w:w="76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29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AE2905" w:rsidRDefault="006D34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E29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1135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E2905" w:rsidRPr="006D34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языка и культуры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языковой картине мира. Базовые понятия лингвокультурологии,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предмет, цели, задачи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и человек. Картина мира. Обыденная картина мира и языковая картина мира.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Национальные концепты. Архетип. Ми-фологема. Лингвокультурема.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Прецедентный текст.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языково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картины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Национальные концепты. Архетип.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Мифологема.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Лингвокультурема. Прецедентный текст.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языковой картины мира.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 w:rsidRPr="006D34B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Особенности русской языковой картины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концепты русской языковой картины мира.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Объективация национальных русских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внутренней формы лексем-номинантов.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 w:rsidRPr="006D34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Базовые концепты русской культуры в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Концепты Время, Бог, Человек, Красота, Любовь,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Синтаксический уровень репрезентации концепта. 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Время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Бог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Грех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AE2905" w:rsidRDefault="006D34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AE29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1135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E29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Концепты Истина/Правда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концептов.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концептов.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концептов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концептов.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Красота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Человек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Любовь в языке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 w:rsidRPr="006D34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Особенности языка произведений русской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русской духовной литературы. Многозначные слова. Синонимы.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Омонимы. Антонимы.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изведений русской духовной литературы.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духовной литературы. Старославянизмы/церковнославянизмы в произведениях русской духовной литературы. Многозначные слова. Синонимы.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Омонимы. Антонимы.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Фразеологические единицы в произведениях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Лексико-семантические языковые средства в произведениях русской духовной литературы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Многозначные слова.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Синонимы. Омонимы. Антонимы.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 w:rsidRPr="006D34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Тропы и фигуры речи в языке русской духовной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Фигуры речи в языке русской духовной литературы. Антитеза. Повтор и его виды. Градация.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Сравнение.Риторический вопрос. Риторическое восклицание. Асиндетон. Полисиндетон. Период.</w:t>
            </w:r>
          </w:p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Тропы в языке русской духовной литературы. Метафора. Метонимия. Синекдоха. Аллегория и символ в языке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произведений русской духовной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AE2905" w:rsidRDefault="006D34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8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AE290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E2905" w:rsidRDefault="00AE2905"/>
        </w:tc>
        <w:tc>
          <w:tcPr>
            <w:tcW w:w="143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426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Фигуры речи в языке русской духовной литературы. Антитеза. Повтор и его виды. Градация. Сравнение.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Риторический вопрос. Риторическое восклицание. Асиндетон. Полисиндетон. Период.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Фигуры речи в языке русской духовной литературы. Антитеза. Повтор и его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Градация. Сравнение.</w:t>
            </w:r>
          </w:p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 w:rsidRPr="006D34B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Русские писатели о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ПКР-1.2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AE2905">
        <w:trPr>
          <w:trHeight w:hRule="exact" w:val="277"/>
        </w:trPr>
        <w:tc>
          <w:tcPr>
            <w:tcW w:w="710" w:type="dxa"/>
          </w:tcPr>
          <w:p w:rsidR="00AE2905" w:rsidRDefault="00AE2905"/>
        </w:tc>
        <w:tc>
          <w:tcPr>
            <w:tcW w:w="285" w:type="dxa"/>
          </w:tcPr>
          <w:p w:rsidR="00AE2905" w:rsidRDefault="00AE2905"/>
        </w:tc>
        <w:tc>
          <w:tcPr>
            <w:tcW w:w="1560" w:type="dxa"/>
          </w:tcPr>
          <w:p w:rsidR="00AE2905" w:rsidRDefault="00AE2905"/>
        </w:tc>
        <w:tc>
          <w:tcPr>
            <w:tcW w:w="2127" w:type="dxa"/>
          </w:tcPr>
          <w:p w:rsidR="00AE2905" w:rsidRDefault="00AE2905"/>
        </w:tc>
        <w:tc>
          <w:tcPr>
            <w:tcW w:w="1844" w:type="dxa"/>
          </w:tcPr>
          <w:p w:rsidR="00AE2905" w:rsidRDefault="00AE2905"/>
        </w:tc>
        <w:tc>
          <w:tcPr>
            <w:tcW w:w="143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426" w:type="dxa"/>
          </w:tcPr>
          <w:p w:rsidR="00AE2905" w:rsidRDefault="00AE2905"/>
        </w:tc>
        <w:tc>
          <w:tcPr>
            <w:tcW w:w="710" w:type="dxa"/>
          </w:tcPr>
          <w:p w:rsidR="00AE2905" w:rsidRDefault="00AE2905"/>
        </w:tc>
        <w:tc>
          <w:tcPr>
            <w:tcW w:w="284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</w:tr>
      <w:tr w:rsidR="00AE29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2905" w:rsidRPr="006D34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AE2905" w:rsidRPr="006D34BE">
        <w:trPr>
          <w:trHeight w:hRule="exact" w:val="277"/>
        </w:trPr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 w:rsidRPr="006D34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E29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90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8"/>
                <w:szCs w:val="18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речевой 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(риторический) идеал и его языковое воплощение в произведениях духовного красноречия: Метод. разработка к спецкурсу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AE2905" w:rsidRPr="006D34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когнитивную 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=70365 неограниченный доступ для зарегистрированных пользователей</w:t>
            </w:r>
          </w:p>
        </w:tc>
      </w:tr>
      <w:tr w:rsidR="00AE2905" w:rsidRPr="006D34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Языки русской культуры,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=474291 неограниченный доступ для зарегистрированных пользователей</w:t>
            </w: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E29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AE290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905" w:rsidRPr="006D34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Библиотечка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Библиотечка "Российской Газеты",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34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=235112 неограниченный доступ для зарегистрированных пользователей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Тренинг-центр «Оратор».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orator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biz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 портал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Мастерская «В помощь учителю. Русский язык» Московского Центра Интернет-образования: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center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</w:tbl>
    <w:p w:rsidR="00AE2905" w:rsidRPr="006D34BE" w:rsidRDefault="006D34BE">
      <w:pPr>
        <w:rPr>
          <w:sz w:val="0"/>
          <w:szCs w:val="0"/>
          <w:lang w:val="ru-RU"/>
        </w:rPr>
      </w:pPr>
      <w:r w:rsidRPr="006D34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E290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AE2905" w:rsidRDefault="00AE29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Центра развития русского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buscentr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Грамотей-КЛУБ: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gramotey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ericos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Грамматический корпус «Золотая клякса»: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klyaksa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E2905" w:rsidRPr="006D34B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AE2905" w:rsidRPr="006D34B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AE2905" w:rsidRPr="006D34BE">
        <w:trPr>
          <w:trHeight w:hRule="exact" w:val="277"/>
        </w:trPr>
        <w:tc>
          <w:tcPr>
            <w:tcW w:w="4679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905" w:rsidRPr="006D34BE" w:rsidRDefault="00AE2905">
            <w:pPr>
              <w:rPr>
                <w:lang w:val="ru-RU"/>
              </w:rPr>
            </w:pPr>
          </w:p>
        </w:tc>
      </w:tr>
      <w:tr w:rsidR="00AE2905" w:rsidRPr="006D34B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E290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Default="006D34BE">
            <w:pPr>
              <w:spacing w:after="0" w:line="240" w:lineRule="auto"/>
              <w:rPr>
                <w:sz w:val="19"/>
                <w:szCs w:val="19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лекционных занятий используется демонстрационное оборудование.</w:t>
            </w:r>
          </w:p>
        </w:tc>
      </w:tr>
      <w:tr w:rsidR="00AE2905">
        <w:trPr>
          <w:trHeight w:hRule="exact" w:val="277"/>
        </w:trPr>
        <w:tc>
          <w:tcPr>
            <w:tcW w:w="4679" w:type="dxa"/>
          </w:tcPr>
          <w:p w:rsidR="00AE2905" w:rsidRDefault="00AE2905"/>
        </w:tc>
        <w:tc>
          <w:tcPr>
            <w:tcW w:w="5104" w:type="dxa"/>
          </w:tcPr>
          <w:p w:rsidR="00AE2905" w:rsidRDefault="00AE2905"/>
        </w:tc>
        <w:tc>
          <w:tcPr>
            <w:tcW w:w="993" w:type="dxa"/>
          </w:tcPr>
          <w:p w:rsidR="00AE2905" w:rsidRDefault="00AE2905"/>
        </w:tc>
      </w:tr>
      <w:tr w:rsidR="00AE2905" w:rsidRPr="006D34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E2905" w:rsidRPr="006D34B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905" w:rsidRPr="006D34BE" w:rsidRDefault="006D34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34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E2905" w:rsidRPr="006D34BE" w:rsidRDefault="00AE2905">
      <w:pPr>
        <w:rPr>
          <w:lang w:val="ru-RU"/>
        </w:rPr>
      </w:pPr>
    </w:p>
    <w:sectPr w:rsidR="00AE2905" w:rsidRPr="006D34BE" w:rsidSect="00AE29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34BE"/>
    <w:rsid w:val="00AE29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языковая картина мира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2022-10-13T15:37:00Z</dcterms:modified>
</cp:coreProperties>
</file>