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41E6E" w:rsidRPr="0097520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41E6E" w:rsidRPr="00975205" w:rsidRDefault="0097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41E6E" w:rsidRPr="00975205" w:rsidRDefault="00041E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1E6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41E6E" w:rsidRPr="00975205" w:rsidRDefault="0097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7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41E6E" w:rsidRPr="00975205" w:rsidRDefault="0097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41E6E" w:rsidRPr="00975205" w:rsidRDefault="0097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41E6E" w:rsidRDefault="009752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41E6E">
        <w:trPr>
          <w:trHeight w:hRule="exact" w:val="1139"/>
        </w:trPr>
        <w:tc>
          <w:tcPr>
            <w:tcW w:w="6096" w:type="dxa"/>
          </w:tcPr>
          <w:p w:rsidR="00041E6E" w:rsidRDefault="00041E6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041E6E"/>
        </w:tc>
      </w:tr>
      <w:tr w:rsidR="00041E6E">
        <w:trPr>
          <w:trHeight w:hRule="exact" w:val="1666"/>
        </w:trPr>
        <w:tc>
          <w:tcPr>
            <w:tcW w:w="6096" w:type="dxa"/>
          </w:tcPr>
          <w:p w:rsidR="00041E6E" w:rsidRDefault="00041E6E"/>
        </w:tc>
        <w:tc>
          <w:tcPr>
            <w:tcW w:w="4679" w:type="dxa"/>
          </w:tcPr>
          <w:p w:rsidR="00041E6E" w:rsidRDefault="00041E6E"/>
        </w:tc>
      </w:tr>
      <w:tr w:rsidR="00041E6E" w:rsidRPr="0097520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41E6E" w:rsidRPr="00975205" w:rsidRDefault="0097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XIX</w:t>
            </w:r>
            <w:r w:rsidRPr="00975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 (1-я половина)</w:t>
            </w:r>
          </w:p>
        </w:tc>
      </w:tr>
      <w:tr w:rsidR="00041E6E" w:rsidRPr="00975205">
        <w:trPr>
          <w:trHeight w:hRule="exact" w:val="972"/>
        </w:trPr>
        <w:tc>
          <w:tcPr>
            <w:tcW w:w="6096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</w:tr>
      <w:tr w:rsidR="00041E6E" w:rsidRPr="0097520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7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041E6E" w:rsidRPr="00975205" w:rsidRDefault="0097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041E6E" w:rsidRPr="00975205">
        <w:trPr>
          <w:trHeight w:hRule="exact" w:val="4015"/>
        </w:trPr>
        <w:tc>
          <w:tcPr>
            <w:tcW w:w="6096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</w:tr>
      <w:tr w:rsidR="00041E6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041E6E">
        <w:trPr>
          <w:trHeight w:hRule="exact" w:val="694"/>
        </w:trPr>
        <w:tc>
          <w:tcPr>
            <w:tcW w:w="6096" w:type="dxa"/>
          </w:tcPr>
          <w:p w:rsidR="00041E6E" w:rsidRDefault="00041E6E"/>
        </w:tc>
        <w:tc>
          <w:tcPr>
            <w:tcW w:w="4679" w:type="dxa"/>
          </w:tcPr>
          <w:p w:rsidR="00041E6E" w:rsidRDefault="00041E6E"/>
        </w:tc>
      </w:tr>
      <w:tr w:rsidR="00041E6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41E6E" w:rsidRDefault="009752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41E6E" w:rsidRDefault="00975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041E6E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041E6E" w:rsidRDefault="00041E6E"/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41E6E">
        <w:trPr>
          <w:trHeight w:hRule="exact" w:val="277"/>
        </w:trPr>
        <w:tc>
          <w:tcPr>
            <w:tcW w:w="143" w:type="dxa"/>
          </w:tcPr>
          <w:p w:rsidR="00041E6E" w:rsidRDefault="00041E6E"/>
        </w:tc>
        <w:tc>
          <w:tcPr>
            <w:tcW w:w="1418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  <w:tc>
          <w:tcPr>
            <w:tcW w:w="697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472" w:type="dxa"/>
          </w:tcPr>
          <w:p w:rsidR="00041E6E" w:rsidRDefault="00041E6E"/>
        </w:tc>
        <w:tc>
          <w:tcPr>
            <w:tcW w:w="185" w:type="dxa"/>
          </w:tcPr>
          <w:p w:rsidR="00041E6E" w:rsidRDefault="00041E6E"/>
        </w:tc>
        <w:tc>
          <w:tcPr>
            <w:tcW w:w="288" w:type="dxa"/>
          </w:tcPr>
          <w:p w:rsidR="00041E6E" w:rsidRDefault="00041E6E"/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7"/>
        </w:trPr>
        <w:tc>
          <w:tcPr>
            <w:tcW w:w="143" w:type="dxa"/>
          </w:tcPr>
          <w:p w:rsidR="00041E6E" w:rsidRDefault="00041E6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41E6E" w:rsidRDefault="00041E6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7"/>
        </w:trPr>
        <w:tc>
          <w:tcPr>
            <w:tcW w:w="143" w:type="dxa"/>
          </w:tcPr>
          <w:p w:rsidR="00041E6E" w:rsidRDefault="00041E6E"/>
        </w:tc>
        <w:tc>
          <w:tcPr>
            <w:tcW w:w="1418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  <w:tc>
          <w:tcPr>
            <w:tcW w:w="697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472" w:type="dxa"/>
          </w:tcPr>
          <w:p w:rsidR="00041E6E" w:rsidRDefault="00041E6E"/>
        </w:tc>
        <w:tc>
          <w:tcPr>
            <w:tcW w:w="185" w:type="dxa"/>
          </w:tcPr>
          <w:p w:rsidR="00041E6E" w:rsidRDefault="00041E6E"/>
        </w:tc>
        <w:tc>
          <w:tcPr>
            <w:tcW w:w="288" w:type="dxa"/>
          </w:tcPr>
          <w:p w:rsidR="00041E6E" w:rsidRDefault="00041E6E"/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 w:rsidRPr="00975205">
        <w:trPr>
          <w:trHeight w:hRule="exact" w:val="279"/>
        </w:trPr>
        <w:tc>
          <w:tcPr>
            <w:tcW w:w="143" w:type="dxa"/>
          </w:tcPr>
          <w:p w:rsidR="00041E6E" w:rsidRDefault="00041E6E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</w:tr>
      <w:tr w:rsidR="00041E6E">
        <w:trPr>
          <w:trHeight w:hRule="exact" w:val="279"/>
        </w:trPr>
        <w:tc>
          <w:tcPr>
            <w:tcW w:w="143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9"/>
        </w:trPr>
        <w:tc>
          <w:tcPr>
            <w:tcW w:w="143" w:type="dxa"/>
          </w:tcPr>
          <w:p w:rsidR="00041E6E" w:rsidRDefault="00041E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041E6E"/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9"/>
        </w:trPr>
        <w:tc>
          <w:tcPr>
            <w:tcW w:w="143" w:type="dxa"/>
          </w:tcPr>
          <w:p w:rsidR="00041E6E" w:rsidRDefault="00041E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041E6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041E6E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9"/>
        </w:trPr>
        <w:tc>
          <w:tcPr>
            <w:tcW w:w="143" w:type="dxa"/>
          </w:tcPr>
          <w:p w:rsidR="00041E6E" w:rsidRDefault="00041E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9"/>
        </w:trPr>
        <w:tc>
          <w:tcPr>
            <w:tcW w:w="143" w:type="dxa"/>
          </w:tcPr>
          <w:p w:rsidR="00041E6E" w:rsidRDefault="00041E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9"/>
        </w:trPr>
        <w:tc>
          <w:tcPr>
            <w:tcW w:w="143" w:type="dxa"/>
          </w:tcPr>
          <w:p w:rsidR="00041E6E" w:rsidRDefault="00041E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9"/>
        </w:trPr>
        <w:tc>
          <w:tcPr>
            <w:tcW w:w="143" w:type="dxa"/>
          </w:tcPr>
          <w:p w:rsidR="00041E6E" w:rsidRDefault="00041E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9"/>
        </w:trPr>
        <w:tc>
          <w:tcPr>
            <w:tcW w:w="143" w:type="dxa"/>
          </w:tcPr>
          <w:p w:rsidR="00041E6E" w:rsidRDefault="00041E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041E6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041E6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7"/>
        </w:trPr>
        <w:tc>
          <w:tcPr>
            <w:tcW w:w="143" w:type="dxa"/>
          </w:tcPr>
          <w:p w:rsidR="00041E6E" w:rsidRDefault="00041E6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955"/>
        </w:trPr>
        <w:tc>
          <w:tcPr>
            <w:tcW w:w="143" w:type="dxa"/>
          </w:tcPr>
          <w:p w:rsidR="00041E6E" w:rsidRDefault="00041E6E"/>
        </w:tc>
        <w:tc>
          <w:tcPr>
            <w:tcW w:w="1418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  <w:tc>
          <w:tcPr>
            <w:tcW w:w="697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472" w:type="dxa"/>
          </w:tcPr>
          <w:p w:rsidR="00041E6E" w:rsidRDefault="00041E6E"/>
        </w:tc>
        <w:tc>
          <w:tcPr>
            <w:tcW w:w="185" w:type="dxa"/>
          </w:tcPr>
          <w:p w:rsidR="00041E6E" w:rsidRDefault="00041E6E"/>
        </w:tc>
        <w:tc>
          <w:tcPr>
            <w:tcW w:w="288" w:type="dxa"/>
          </w:tcPr>
          <w:p w:rsidR="00041E6E" w:rsidRDefault="00041E6E"/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7"/>
        </w:trPr>
        <w:tc>
          <w:tcPr>
            <w:tcW w:w="143" w:type="dxa"/>
          </w:tcPr>
          <w:p w:rsidR="00041E6E" w:rsidRDefault="00041E6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>
        <w:trPr>
          <w:trHeight w:hRule="exact" w:val="277"/>
        </w:trPr>
        <w:tc>
          <w:tcPr>
            <w:tcW w:w="143" w:type="dxa"/>
          </w:tcPr>
          <w:p w:rsidR="00041E6E" w:rsidRDefault="00041E6E"/>
        </w:tc>
        <w:tc>
          <w:tcPr>
            <w:tcW w:w="1418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  <w:tc>
          <w:tcPr>
            <w:tcW w:w="697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372" w:type="dxa"/>
          </w:tcPr>
          <w:p w:rsidR="00041E6E" w:rsidRDefault="00041E6E"/>
        </w:tc>
        <w:tc>
          <w:tcPr>
            <w:tcW w:w="472" w:type="dxa"/>
          </w:tcPr>
          <w:p w:rsidR="00041E6E" w:rsidRDefault="00041E6E"/>
        </w:tc>
        <w:tc>
          <w:tcPr>
            <w:tcW w:w="185" w:type="dxa"/>
          </w:tcPr>
          <w:p w:rsidR="00041E6E" w:rsidRDefault="00041E6E"/>
        </w:tc>
        <w:tc>
          <w:tcPr>
            <w:tcW w:w="288" w:type="dxa"/>
          </w:tcPr>
          <w:p w:rsidR="00041E6E" w:rsidRDefault="00041E6E"/>
        </w:tc>
        <w:tc>
          <w:tcPr>
            <w:tcW w:w="989" w:type="dxa"/>
          </w:tcPr>
          <w:p w:rsidR="00041E6E" w:rsidRDefault="00041E6E"/>
        </w:tc>
        <w:tc>
          <w:tcPr>
            <w:tcW w:w="3828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</w:tr>
      <w:tr w:rsidR="00041E6E" w:rsidRPr="00975205">
        <w:trPr>
          <w:trHeight w:hRule="exact" w:val="4584"/>
        </w:trPr>
        <w:tc>
          <w:tcPr>
            <w:tcW w:w="143" w:type="dxa"/>
          </w:tcPr>
          <w:p w:rsidR="00041E6E" w:rsidRDefault="00041E6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041E6E" w:rsidRPr="00975205" w:rsidRDefault="00041E6E">
            <w:pPr>
              <w:spacing w:after="0" w:line="240" w:lineRule="auto"/>
              <w:rPr>
                <w:lang w:val="ru-RU"/>
              </w:rPr>
            </w:pPr>
          </w:p>
          <w:p w:rsidR="00041E6E" w:rsidRPr="00975205" w:rsidRDefault="00041E6E">
            <w:pPr>
              <w:spacing w:after="0" w:line="240" w:lineRule="auto"/>
              <w:rPr>
                <w:lang w:val="ru-RU"/>
              </w:rPr>
            </w:pPr>
          </w:p>
          <w:p w:rsidR="00041E6E" w:rsidRPr="00975205" w:rsidRDefault="00975205">
            <w:pPr>
              <w:spacing w:after="0" w:line="240" w:lineRule="auto"/>
              <w:rPr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Проф., Кондратьева </w:t>
            </w:r>
            <w:r w:rsidRPr="00975205">
              <w:rPr>
                <w:rFonts w:ascii="Times New Roman" w:hAnsi="Times New Roman" w:cs="Times New Roman"/>
                <w:color w:val="000000"/>
                <w:lang w:val="ru-RU"/>
              </w:rPr>
              <w:t>В.В.;д-р филол. наук, Проф., Зотов С.Н. _________________</w:t>
            </w:r>
          </w:p>
          <w:p w:rsidR="00041E6E" w:rsidRPr="00975205" w:rsidRDefault="00041E6E">
            <w:pPr>
              <w:spacing w:after="0" w:line="240" w:lineRule="auto"/>
              <w:rPr>
                <w:lang w:val="ru-RU"/>
              </w:rPr>
            </w:pPr>
          </w:p>
          <w:p w:rsidR="00041E6E" w:rsidRPr="00975205" w:rsidRDefault="00975205">
            <w:pPr>
              <w:spacing w:after="0" w:line="240" w:lineRule="auto"/>
              <w:rPr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041E6E" w:rsidRPr="00975205" w:rsidRDefault="00975205">
      <w:pPr>
        <w:rPr>
          <w:sz w:val="0"/>
          <w:szCs w:val="0"/>
          <w:lang w:val="ru-RU"/>
        </w:rPr>
      </w:pPr>
      <w:r w:rsidRPr="00975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041E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1135" w:type="dxa"/>
          </w:tcPr>
          <w:p w:rsidR="00041E6E" w:rsidRDefault="00041E6E"/>
        </w:tc>
        <w:tc>
          <w:tcPr>
            <w:tcW w:w="284" w:type="dxa"/>
          </w:tcPr>
          <w:p w:rsidR="00041E6E" w:rsidRDefault="00041E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41E6E">
        <w:trPr>
          <w:trHeight w:hRule="exact" w:val="138"/>
        </w:trPr>
        <w:tc>
          <w:tcPr>
            <w:tcW w:w="766" w:type="dxa"/>
          </w:tcPr>
          <w:p w:rsidR="00041E6E" w:rsidRDefault="00041E6E"/>
        </w:tc>
        <w:tc>
          <w:tcPr>
            <w:tcW w:w="228" w:type="dxa"/>
          </w:tcPr>
          <w:p w:rsidR="00041E6E" w:rsidRDefault="00041E6E"/>
        </w:tc>
        <w:tc>
          <w:tcPr>
            <w:tcW w:w="3687" w:type="dxa"/>
          </w:tcPr>
          <w:p w:rsidR="00041E6E" w:rsidRDefault="00041E6E"/>
        </w:tc>
        <w:tc>
          <w:tcPr>
            <w:tcW w:w="1985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1135" w:type="dxa"/>
          </w:tcPr>
          <w:p w:rsidR="00041E6E" w:rsidRDefault="00041E6E"/>
        </w:tc>
        <w:tc>
          <w:tcPr>
            <w:tcW w:w="284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</w:tr>
      <w:tr w:rsidR="00041E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41E6E" w:rsidRPr="0097520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«Русская литература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произведения в социокультурном контексте</w:t>
            </w:r>
          </w:p>
        </w:tc>
      </w:tr>
      <w:tr w:rsidR="00041E6E" w:rsidRPr="00975205">
        <w:trPr>
          <w:trHeight w:hRule="exact" w:val="277"/>
        </w:trPr>
        <w:tc>
          <w:tcPr>
            <w:tcW w:w="766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</w:tr>
      <w:tr w:rsidR="00041E6E" w:rsidRPr="0097520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41E6E" w:rsidRPr="009752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041E6E" w:rsidRPr="009752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ПКР-7.1:Владеет навыками разработки и и реализации </w:t>
            </w: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общеобразовательных программ</w:t>
            </w:r>
          </w:p>
        </w:tc>
      </w:tr>
      <w:tr w:rsidR="00041E6E" w:rsidRPr="009752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041E6E" w:rsidRPr="009752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041E6E" w:rsidRPr="009752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</w:t>
            </w: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ере профессиональной деятельности</w:t>
            </w:r>
          </w:p>
        </w:tc>
      </w:tr>
      <w:tr w:rsidR="00041E6E" w:rsidRPr="009752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041E6E" w:rsidRPr="00975205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</w:t>
            </w: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</w:t>
            </w: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041E6E" w:rsidRPr="00975205">
        <w:trPr>
          <w:trHeight w:hRule="exact" w:val="277"/>
        </w:trPr>
        <w:tc>
          <w:tcPr>
            <w:tcW w:w="766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</w:tr>
      <w:tr w:rsidR="00041E6E" w:rsidRPr="009752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41E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1E6E" w:rsidRPr="0097520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понимания культуры в связи с развитием 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социальные функции профессии учителя, ее значимость в общественном развитии;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сложных дискус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сионных проблемах русской литературы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анализа текстов памятников; их оценку в литературоведении и критике.</w:t>
            </w:r>
          </w:p>
        </w:tc>
      </w:tr>
      <w:tr w:rsidR="00041E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1E6E" w:rsidRPr="0097520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взаимосвязь литературных явлений с культурно-исторической основой;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инф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ормационно-коммуникативные технологии для сбора, обработки и анализа информации;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современные условия развития личности с перспективой духовного воспитания обучающихся;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рассматривать и оценивать литературные явления в связи с культурно-историческ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 процессом;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произведения с точки зрения их духовно-нравственной ценности;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вопросах традиций и новаторства русской литературы.</w:t>
            </w:r>
          </w:p>
        </w:tc>
      </w:tr>
      <w:tr w:rsidR="00041E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1E6E" w:rsidRPr="0097520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применения знаний и умений в изучении литературы в культурно-историческом 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контексте;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ориентации в профессиональных источниках информации (журналы, сайты, образовательные порталы и т.д.);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сопоставительно-аналитической работы в сочетании с общением и практическими рекомендациями;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литературного произведения в культурно-историческом контексте.</w:t>
            </w:r>
          </w:p>
        </w:tc>
      </w:tr>
      <w:tr w:rsidR="00041E6E" w:rsidRPr="00975205">
        <w:trPr>
          <w:trHeight w:hRule="exact" w:val="277"/>
        </w:trPr>
        <w:tc>
          <w:tcPr>
            <w:tcW w:w="766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</w:tr>
      <w:tr w:rsidR="00041E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41E6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41E6E" w:rsidRPr="0097520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041E6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Исторические условия, общественное самосознание и литература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 (основные темы и проблемы)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041E6E">
            <w:pPr>
              <w:rPr>
                <w:lang w:val="ru-RU"/>
              </w:rPr>
            </w:pPr>
          </w:p>
        </w:tc>
      </w:tr>
      <w:tr w:rsidR="00041E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«Историческая ситуация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«Общественно-политические проблемы времени и их отражение в литературе. Творчество А.С. Пушкина, М.Ю. Лермонтова, А.И. Герцена»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«Жанр баллады: типология. Баллады В.А. Жуковского»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</w:tbl>
    <w:p w:rsidR="00041E6E" w:rsidRDefault="00975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41E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1135" w:type="dxa"/>
          </w:tcPr>
          <w:p w:rsidR="00041E6E" w:rsidRDefault="00041E6E"/>
        </w:tc>
        <w:tc>
          <w:tcPr>
            <w:tcW w:w="284" w:type="dxa"/>
          </w:tcPr>
          <w:p w:rsidR="00041E6E" w:rsidRDefault="00041E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 Элегическое направление в романтизме: лирика В.А.Жуковского»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 Эстетические принципы гражданского романтизма и творчество К.Ф.Рылеева»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литературного процесса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Литературная борьба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«Беседа любителей русского слова» и «Арзамас».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полемики.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А. Крылов – новатор басенного творчества. Общая характеристика жизни и творчества И.А. Крылова. В. Г. Белинский « И.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Крылов». Классификация басен. Вопрос о народности.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Реалистическое направление в драматургии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С. Грибоедов. Комедия «Горе от ума».</w:t>
            </w:r>
          </w:p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Личность писателя. Мировоззрение. Основные этапы 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 и творчества</w:t>
            </w:r>
          </w:p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А. Гончаров. «Мильон терзаний» (критический этюд). Общая оценка комедии А. С. Грибоедова. Своеобразие конфликта. Образ Чацкого. Составление конспекта работы И. А. Гончарова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 w:rsidRPr="0097520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041E6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Модуль 2 «Литературный процесс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в. проблема художественных методов и литературных направлений»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041E6E">
            <w:pPr>
              <w:rPr>
                <w:lang w:val="ru-RU"/>
              </w:rPr>
            </w:pP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«Творчество А.С. Пушкина»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«Творчество М.Ю. Лермонтова»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«Творчество Н.В. Гоголя»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 Реализм и драматургическое новаторство комедии А.С. Грибоедова 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«Горе от ума»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«Поэмы А.С. Пушкина: эволюция жанра (на примере поэм «Цыганы», «Кавказский пленник», «Полтава», «Медный всадник»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«Роман А.С. Пушкина «Капитанская дочка»: идейно- художественное своеобразие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2.7 «Евгений Онегин» А.С. Пушкина: особенности жанра и композиции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2.8 «Система мотивов в лирике М.Ю. Лермонтова»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2.9 «Герой нашего времени» М.Ю.Лермонтова: жанровое своеобразие, композиция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2.10 «Идейно-художественное своеобразие «Вечеров на хуторе близ Диканьки» Н.В.Гоголя.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2.11 «Н.В.Гоголь «Миргород»: композиция, особенности стиля»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</w:tbl>
    <w:p w:rsidR="00041E6E" w:rsidRDefault="00975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18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041E6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41E6E" w:rsidRDefault="00041E6E"/>
        </w:tc>
        <w:tc>
          <w:tcPr>
            <w:tcW w:w="143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426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4" w:type="dxa"/>
          </w:tcPr>
          <w:p w:rsidR="00041E6E" w:rsidRDefault="00041E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2.12 Драматургия Н.В.Гоголя: новаторское своеобразие конфликта комедии «Ревизор»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2.13 «Мёртвые души» 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Н.В.Гоголя: жанр, основные принципы сюжетопостроения и композиции.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 Г. Белинский. «Евгений Онегин» - статьи восьмая и девятая. Общая оценка романа. Понятие «энциклопедии русской жизни».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Общественные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типы. Составление конспектов статей В. Г. Белинского.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Драматургия А. С. Пушкина. Неосуществленные драматургические замыслы («Русалка», «Сцены из рыцарских времен»).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 одного из произведений (на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Н. В. Гоголь. Становление и развитие художественной системы. Сб. «Вечера на хуторе близ Диканьки». История создания. Конфликт. «Народно-фантастическое» и «народно- действительное» (В. Г. 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Белинский).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Жизнь и творчество В.Кольцова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 Ю. Лермонтов. Драматургия. Драма «Маскарад». Образ Арбенина и проблема разочарованного героя в 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Общественно-политическая ситуация 1826-1855 гг. Основные течения русской общественной мысли: западники, славянофилы, кружок Петрашевского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Повести А. И. Герцена («Сорока-воровка», «Доктор Крупов»).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</w:tr>
      <w:tr w:rsidR="00041E6E">
        <w:trPr>
          <w:trHeight w:hRule="exact" w:val="277"/>
        </w:trPr>
        <w:tc>
          <w:tcPr>
            <w:tcW w:w="710" w:type="dxa"/>
          </w:tcPr>
          <w:p w:rsidR="00041E6E" w:rsidRDefault="00041E6E"/>
        </w:tc>
        <w:tc>
          <w:tcPr>
            <w:tcW w:w="285" w:type="dxa"/>
          </w:tcPr>
          <w:p w:rsidR="00041E6E" w:rsidRDefault="00041E6E"/>
        </w:tc>
        <w:tc>
          <w:tcPr>
            <w:tcW w:w="1560" w:type="dxa"/>
          </w:tcPr>
          <w:p w:rsidR="00041E6E" w:rsidRDefault="00041E6E"/>
        </w:tc>
        <w:tc>
          <w:tcPr>
            <w:tcW w:w="2127" w:type="dxa"/>
          </w:tcPr>
          <w:p w:rsidR="00041E6E" w:rsidRDefault="00041E6E"/>
        </w:tc>
        <w:tc>
          <w:tcPr>
            <w:tcW w:w="1844" w:type="dxa"/>
          </w:tcPr>
          <w:p w:rsidR="00041E6E" w:rsidRDefault="00041E6E"/>
        </w:tc>
        <w:tc>
          <w:tcPr>
            <w:tcW w:w="143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426" w:type="dxa"/>
          </w:tcPr>
          <w:p w:rsidR="00041E6E" w:rsidRDefault="00041E6E"/>
        </w:tc>
        <w:tc>
          <w:tcPr>
            <w:tcW w:w="710" w:type="dxa"/>
          </w:tcPr>
          <w:p w:rsidR="00041E6E" w:rsidRDefault="00041E6E"/>
        </w:tc>
        <w:tc>
          <w:tcPr>
            <w:tcW w:w="284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</w:tr>
      <w:tr w:rsidR="00041E6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41E6E" w:rsidRPr="0097520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97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41E6E" w:rsidRPr="00975205">
        <w:trPr>
          <w:trHeight w:hRule="exact" w:val="277"/>
        </w:trPr>
        <w:tc>
          <w:tcPr>
            <w:tcW w:w="710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E6E" w:rsidRPr="00975205" w:rsidRDefault="00041E6E">
            <w:pPr>
              <w:rPr>
                <w:lang w:val="ru-RU"/>
              </w:rPr>
            </w:pPr>
          </w:p>
        </w:tc>
      </w:tr>
      <w:tr w:rsidR="00041E6E" w:rsidRPr="0097520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41E6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41E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041E6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1E6E" w:rsidRPr="009752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века. 1850-1870: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=103802 неограниченный доступ для 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41E6E" w:rsidRPr="009752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=103803 неограниченный доступ для зарегистрированных 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041E6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41E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041E6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1E6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Pr="00975205" w:rsidRDefault="009752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9752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 (1850- 1860): учеб. пособие по курсу "История рус. лит."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Изд-во Таганрог.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гос. пед. ин-та им. А. П. Чехова,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041E6E" w:rsidRDefault="00975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41E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41E6E" w:rsidRDefault="00041E6E"/>
        </w:tc>
        <w:tc>
          <w:tcPr>
            <w:tcW w:w="2269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41E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041E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1E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 произведения школьной программы в кратком изложении. Русская литература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page=book&amp;id=46575 неограниченный доступ для зарегистрированных пользователей</w:t>
            </w:r>
          </w:p>
        </w:tc>
      </w:tr>
      <w:tr w:rsidR="00041E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41E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041E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1E6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041E6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Паритет,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1E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41E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41E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041E6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41E6E">
        <w:trPr>
          <w:trHeight w:hRule="exact" w:val="277"/>
        </w:trPr>
        <w:tc>
          <w:tcPr>
            <w:tcW w:w="710" w:type="dxa"/>
          </w:tcPr>
          <w:p w:rsidR="00041E6E" w:rsidRDefault="00041E6E"/>
        </w:tc>
        <w:tc>
          <w:tcPr>
            <w:tcW w:w="1844" w:type="dxa"/>
          </w:tcPr>
          <w:p w:rsidR="00041E6E" w:rsidRDefault="00041E6E"/>
        </w:tc>
        <w:tc>
          <w:tcPr>
            <w:tcW w:w="2127" w:type="dxa"/>
          </w:tcPr>
          <w:p w:rsidR="00041E6E" w:rsidRDefault="00041E6E"/>
        </w:tc>
        <w:tc>
          <w:tcPr>
            <w:tcW w:w="1844" w:type="dxa"/>
          </w:tcPr>
          <w:p w:rsidR="00041E6E" w:rsidRDefault="00041E6E"/>
        </w:tc>
        <w:tc>
          <w:tcPr>
            <w:tcW w:w="2269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</w:tr>
      <w:tr w:rsidR="00041E6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041E6E">
        <w:trPr>
          <w:trHeight w:hRule="exact" w:val="277"/>
        </w:trPr>
        <w:tc>
          <w:tcPr>
            <w:tcW w:w="710" w:type="dxa"/>
          </w:tcPr>
          <w:p w:rsidR="00041E6E" w:rsidRDefault="00041E6E"/>
        </w:tc>
        <w:tc>
          <w:tcPr>
            <w:tcW w:w="1844" w:type="dxa"/>
          </w:tcPr>
          <w:p w:rsidR="00041E6E" w:rsidRDefault="00041E6E"/>
        </w:tc>
        <w:tc>
          <w:tcPr>
            <w:tcW w:w="2127" w:type="dxa"/>
          </w:tcPr>
          <w:p w:rsidR="00041E6E" w:rsidRDefault="00041E6E"/>
        </w:tc>
        <w:tc>
          <w:tcPr>
            <w:tcW w:w="1844" w:type="dxa"/>
          </w:tcPr>
          <w:p w:rsidR="00041E6E" w:rsidRDefault="00041E6E"/>
        </w:tc>
        <w:tc>
          <w:tcPr>
            <w:tcW w:w="2269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  <w:tc>
          <w:tcPr>
            <w:tcW w:w="993" w:type="dxa"/>
          </w:tcPr>
          <w:p w:rsidR="00041E6E" w:rsidRDefault="00041E6E"/>
        </w:tc>
      </w:tr>
      <w:tr w:rsidR="00041E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41E6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E6E" w:rsidRDefault="0097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41E6E" w:rsidRDefault="00041E6E"/>
    <w:sectPr w:rsidR="00041E6E" w:rsidSect="00041E6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1E6E"/>
    <w:rsid w:val="001F0BC7"/>
    <w:rsid w:val="0097520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2020-2021_44_03_05_17-19-2-РЯЛZ_plx_Русская литература XIX века (1-я половина)</dc:title>
  <dc:creator>FastReport.NET</dc:creator>
  <cp:lastModifiedBy>Нарушевич Андрей Георгиевич</cp:lastModifiedBy>
  <cp:revision>3</cp:revision>
  <dcterms:created xsi:type="dcterms:W3CDTF">2022-10-13T15:38:00Z</dcterms:created>
  <dcterms:modified xsi:type="dcterms:W3CDTF">2022-10-13T15:38:00Z</dcterms:modified>
</cp:coreProperties>
</file>