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208C" w:rsidRPr="008E0A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208C" w:rsidRPr="008E0AC2" w:rsidRDefault="003720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20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7208C" w:rsidRDefault="008E0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208C">
        <w:trPr>
          <w:trHeight w:hRule="exact" w:val="1139"/>
        </w:trPr>
        <w:tc>
          <w:tcPr>
            <w:tcW w:w="6096" w:type="dxa"/>
          </w:tcPr>
          <w:p w:rsidR="0037208C" w:rsidRDefault="003720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</w:tr>
      <w:tr w:rsidR="0037208C">
        <w:trPr>
          <w:trHeight w:hRule="exact" w:val="1666"/>
        </w:trPr>
        <w:tc>
          <w:tcPr>
            <w:tcW w:w="6096" w:type="dxa"/>
          </w:tcPr>
          <w:p w:rsidR="0037208C" w:rsidRDefault="0037208C"/>
        </w:tc>
        <w:tc>
          <w:tcPr>
            <w:tcW w:w="4679" w:type="dxa"/>
          </w:tcPr>
          <w:p w:rsidR="0037208C" w:rsidRDefault="0037208C"/>
        </w:tc>
      </w:tr>
      <w:tr w:rsidR="0037208C" w:rsidRPr="008E0A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литература 1920-1950-х гг.</w:t>
            </w:r>
          </w:p>
        </w:tc>
      </w:tr>
      <w:tr w:rsidR="0037208C" w:rsidRPr="008E0AC2">
        <w:trPr>
          <w:trHeight w:hRule="exact" w:val="972"/>
        </w:trPr>
        <w:tc>
          <w:tcPr>
            <w:tcW w:w="609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7208C" w:rsidRPr="008E0AC2" w:rsidRDefault="008E0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37208C" w:rsidRPr="008E0AC2">
        <w:trPr>
          <w:trHeight w:hRule="exact" w:val="4015"/>
        </w:trPr>
        <w:tc>
          <w:tcPr>
            <w:tcW w:w="609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37208C">
        <w:trPr>
          <w:trHeight w:hRule="exact" w:val="694"/>
        </w:trPr>
        <w:tc>
          <w:tcPr>
            <w:tcW w:w="6096" w:type="dxa"/>
          </w:tcPr>
          <w:p w:rsidR="0037208C" w:rsidRDefault="0037208C"/>
        </w:tc>
        <w:tc>
          <w:tcPr>
            <w:tcW w:w="4679" w:type="dxa"/>
          </w:tcPr>
          <w:p w:rsidR="0037208C" w:rsidRDefault="0037208C"/>
        </w:tc>
      </w:tr>
      <w:tr w:rsidR="003720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7208C" w:rsidRDefault="008E0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7208C" w:rsidRDefault="008E0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37208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1418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  <w:tc>
          <w:tcPr>
            <w:tcW w:w="697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208C" w:rsidRDefault="0037208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1418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  <w:tc>
          <w:tcPr>
            <w:tcW w:w="697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 w:rsidRPr="008E0AC2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37208C"/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9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955"/>
        </w:trPr>
        <w:tc>
          <w:tcPr>
            <w:tcW w:w="143" w:type="dxa"/>
          </w:tcPr>
          <w:p w:rsidR="0037208C" w:rsidRDefault="0037208C"/>
        </w:tc>
        <w:tc>
          <w:tcPr>
            <w:tcW w:w="1418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  <w:tc>
          <w:tcPr>
            <w:tcW w:w="697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143" w:type="dxa"/>
          </w:tcPr>
          <w:p w:rsidR="0037208C" w:rsidRDefault="0037208C"/>
        </w:tc>
        <w:tc>
          <w:tcPr>
            <w:tcW w:w="1418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  <w:tc>
          <w:tcPr>
            <w:tcW w:w="697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372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318" w:type="dxa"/>
          </w:tcPr>
          <w:p w:rsidR="0037208C" w:rsidRDefault="0037208C"/>
        </w:tc>
        <w:tc>
          <w:tcPr>
            <w:tcW w:w="1277" w:type="dxa"/>
          </w:tcPr>
          <w:p w:rsidR="0037208C" w:rsidRDefault="0037208C"/>
        </w:tc>
        <w:tc>
          <w:tcPr>
            <w:tcW w:w="3828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</w:tr>
      <w:tr w:rsidR="0037208C" w:rsidRPr="008E0AC2">
        <w:trPr>
          <w:trHeight w:hRule="exact" w:val="4584"/>
        </w:trPr>
        <w:tc>
          <w:tcPr>
            <w:tcW w:w="143" w:type="dxa"/>
          </w:tcPr>
          <w:p w:rsidR="0037208C" w:rsidRDefault="0037208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7208C" w:rsidRPr="008E0AC2" w:rsidRDefault="0037208C">
            <w:pPr>
              <w:spacing w:after="0" w:line="240" w:lineRule="auto"/>
              <w:rPr>
                <w:lang w:val="ru-RU"/>
              </w:rPr>
            </w:pPr>
          </w:p>
          <w:p w:rsidR="0037208C" w:rsidRPr="008E0AC2" w:rsidRDefault="0037208C">
            <w:pPr>
              <w:spacing w:after="0" w:line="240" w:lineRule="auto"/>
              <w:rPr>
                <w:lang w:val="ru-RU"/>
              </w:rPr>
            </w:pPr>
          </w:p>
          <w:p w:rsidR="0037208C" w:rsidRPr="008E0AC2" w:rsidRDefault="008E0AC2">
            <w:pPr>
              <w:spacing w:after="0" w:line="240" w:lineRule="auto"/>
              <w:rPr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Виктория Викторовна _________________</w:t>
            </w:r>
          </w:p>
          <w:p w:rsidR="0037208C" w:rsidRPr="008E0AC2" w:rsidRDefault="0037208C">
            <w:pPr>
              <w:spacing w:after="0" w:line="240" w:lineRule="auto"/>
              <w:rPr>
                <w:lang w:val="ru-RU"/>
              </w:rPr>
            </w:pPr>
          </w:p>
          <w:p w:rsidR="0037208C" w:rsidRPr="008E0AC2" w:rsidRDefault="008E0AC2">
            <w:pPr>
              <w:spacing w:after="0" w:line="240" w:lineRule="auto"/>
              <w:rPr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</w:t>
            </w:r>
            <w:r w:rsidRPr="008E0AC2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37208C" w:rsidRPr="008E0AC2" w:rsidRDefault="008E0AC2">
      <w:pPr>
        <w:rPr>
          <w:sz w:val="0"/>
          <w:szCs w:val="0"/>
          <w:lang w:val="ru-RU"/>
        </w:rPr>
      </w:pPr>
      <w:r w:rsidRPr="008E0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720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1135" w:type="dxa"/>
          </w:tcPr>
          <w:p w:rsidR="0037208C" w:rsidRDefault="0037208C"/>
        </w:tc>
        <w:tc>
          <w:tcPr>
            <w:tcW w:w="284" w:type="dxa"/>
          </w:tcPr>
          <w:p w:rsidR="0037208C" w:rsidRDefault="003720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7208C">
        <w:trPr>
          <w:trHeight w:hRule="exact" w:val="138"/>
        </w:trPr>
        <w:tc>
          <w:tcPr>
            <w:tcW w:w="766" w:type="dxa"/>
          </w:tcPr>
          <w:p w:rsidR="0037208C" w:rsidRDefault="0037208C"/>
        </w:tc>
        <w:tc>
          <w:tcPr>
            <w:tcW w:w="228" w:type="dxa"/>
          </w:tcPr>
          <w:p w:rsidR="0037208C" w:rsidRDefault="0037208C"/>
        </w:tc>
        <w:tc>
          <w:tcPr>
            <w:tcW w:w="3687" w:type="dxa"/>
          </w:tcPr>
          <w:p w:rsidR="0037208C" w:rsidRDefault="0037208C"/>
        </w:tc>
        <w:tc>
          <w:tcPr>
            <w:tcW w:w="1985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1135" w:type="dxa"/>
          </w:tcPr>
          <w:p w:rsidR="0037208C" w:rsidRDefault="0037208C"/>
        </w:tc>
        <w:tc>
          <w:tcPr>
            <w:tcW w:w="284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</w:tr>
      <w:tr w:rsidR="003720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20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изучения дисциплины:</w:t>
            </w:r>
          </w:p>
        </w:tc>
      </w:tr>
      <w:tr w:rsidR="0037208C" w:rsidRPr="008E0AC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сформироватъ у студентов систему ориентирующих знаний о русской литературе ХХ века, включая литературу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зарубежья с учетом аспекта внутрикультурных, а также русско-зарубежных литературных связей;</w:t>
            </w:r>
          </w:p>
        </w:tc>
      </w:tr>
      <w:tr w:rsidR="0037208C" w:rsidRPr="008E0A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рассмотреть историко-литературный процесс в контексте с литературными направлениями и течениями.</w:t>
            </w:r>
          </w:p>
        </w:tc>
      </w:tr>
      <w:tr w:rsidR="0037208C" w:rsidRPr="008E0AC2">
        <w:trPr>
          <w:trHeight w:hRule="exact" w:val="277"/>
        </w:trPr>
        <w:tc>
          <w:tcPr>
            <w:tcW w:w="76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37208C" w:rsidRPr="008E0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7208C" w:rsidRPr="008E0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7208C" w:rsidRPr="008E0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7208C" w:rsidRPr="008E0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специальных научных знаний и практических умений в профессиональной деятельности</w:t>
            </w:r>
          </w:p>
        </w:tc>
      </w:tr>
      <w:tr w:rsidR="0037208C" w:rsidRPr="008E0AC2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и безопасного образа жизни</w:t>
            </w:r>
          </w:p>
        </w:tc>
      </w:tr>
      <w:tr w:rsidR="0037208C" w:rsidRPr="008E0AC2">
        <w:trPr>
          <w:trHeight w:hRule="exact" w:val="277"/>
        </w:trPr>
        <w:tc>
          <w:tcPr>
            <w:tcW w:w="76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7208C" w:rsidRPr="008E0AC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понимания культуры в связи с развитием истории;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литературного процесса;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и принципы духовного и нравственного развития личности обучающихся;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памятников; их оц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енку в литературоведении и критике.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7208C" w:rsidRPr="008E0AC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 для сбора, обработки и анализа информации;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современны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условия развития личности с перспективой духовного воспитания обучающихся;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произведения с точки зрения их духовно-нравственной ценности;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7208C" w:rsidRPr="008E0AC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знаний и умений в изучении литературы в культурно-историческом контексте;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бразовательные порталы и т.д.);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работы в сочетании с общением и практическими рекомендация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ми;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контексте.</w:t>
            </w:r>
          </w:p>
        </w:tc>
      </w:tr>
      <w:tr w:rsidR="0037208C" w:rsidRPr="008E0AC2">
        <w:trPr>
          <w:trHeight w:hRule="exact" w:val="277"/>
        </w:trPr>
        <w:tc>
          <w:tcPr>
            <w:tcW w:w="76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20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7208C" w:rsidRPr="008E0A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РУССКАЯ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ЛИТЕРАТУРА 1920 – 30-х гг.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Литературный процесс 20-х гг. ХХ века. Литературные группы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20-х гг. ХХ века. Образование Союза писателей СССР.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феномена русской эмиграции.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37208C" w:rsidRDefault="008E0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720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1135" w:type="dxa"/>
          </w:tcPr>
          <w:p w:rsidR="0037208C" w:rsidRDefault="0037208C"/>
        </w:tc>
        <w:tc>
          <w:tcPr>
            <w:tcW w:w="284" w:type="dxa"/>
          </w:tcPr>
          <w:p w:rsidR="0037208C" w:rsidRDefault="003720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Поэтическая панорамма 1920-х гг. Литературный авангард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первой половины 30-х гг. ХХ века. Творчество обэриутов.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Драматургия обэриутов.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Творчество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Булгакова.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Творчество М.Шолохова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Нравственная проблематика в произведениях М.Горького.Тематика и проблематика романа М. Горького «Дело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Артамоновых» Пьесы М. Горького «Егор Булычов и другие», «Достигаев и другие"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изображения гражданской войны в сборниках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Нравственно-философская проблематика в романе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М.А.Булгакова "Мастер и Маргарита"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 w:rsidRPr="008E0A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РУССКАЯ ЛИТЕРАТУРА 1940-50-х гг.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Проза и публицистика в годы Отечественной войны –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обзор.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Б.Л.Пастернака: поэзия, роман "Доктор Живаго"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возвращения солдата с войны в прозе А. Платонова и М.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Шолохова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Поэты-фронтовики: особенности изображения войны и человека на войне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личности и истории в романе Б.Л.Пастернака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"Доктор Живаго"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А.М. Горького. Личность писателя. Ранние рассказы. Неоромантизм.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Драматургия.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37208C" w:rsidRDefault="008E0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3720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7208C" w:rsidRDefault="0037208C"/>
        </w:tc>
        <w:tc>
          <w:tcPr>
            <w:tcW w:w="143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426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4" w:type="dxa"/>
          </w:tcPr>
          <w:p w:rsidR="0037208C" w:rsidRDefault="003720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7208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Автобиографические произведения писателя.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И.А. Бунина. Особенности художественного мира И.А. Бунина. Тематика поэзии Бунина.Проза. «Деревня».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«Господин  из Сан-Франциско», «Братья».</w:t>
            </w:r>
          </w:p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37208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А.И. Куприна. Повесть “Молох”. Отражение социальных конфликтов. Повесть “Поединок”.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народа, искусства в рассказах “Гамбринус”, “Листригоны”. “Олеся”, “Суламифь”, “Гранатовый браслет”.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М. И. Цветаевой. Основные мотивы лирики.</w:t>
            </w:r>
          </w:p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Своеобразие поэтики. 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творчестве Цветаевой.</w:t>
            </w:r>
          </w:p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сатирическая проза 1920-30-х гг. (А. Аверченко, М. Зощенко, Н. Тэффи и др.)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3720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</w:tr>
      <w:tr w:rsidR="0037208C">
        <w:trPr>
          <w:trHeight w:hRule="exact" w:val="277"/>
        </w:trPr>
        <w:tc>
          <w:tcPr>
            <w:tcW w:w="710" w:type="dxa"/>
          </w:tcPr>
          <w:p w:rsidR="0037208C" w:rsidRDefault="0037208C"/>
        </w:tc>
        <w:tc>
          <w:tcPr>
            <w:tcW w:w="285" w:type="dxa"/>
          </w:tcPr>
          <w:p w:rsidR="0037208C" w:rsidRDefault="0037208C"/>
        </w:tc>
        <w:tc>
          <w:tcPr>
            <w:tcW w:w="1560" w:type="dxa"/>
          </w:tcPr>
          <w:p w:rsidR="0037208C" w:rsidRDefault="0037208C"/>
        </w:tc>
        <w:tc>
          <w:tcPr>
            <w:tcW w:w="2127" w:type="dxa"/>
          </w:tcPr>
          <w:p w:rsidR="0037208C" w:rsidRDefault="0037208C"/>
        </w:tc>
        <w:tc>
          <w:tcPr>
            <w:tcW w:w="1844" w:type="dxa"/>
          </w:tcPr>
          <w:p w:rsidR="0037208C" w:rsidRDefault="0037208C"/>
        </w:tc>
        <w:tc>
          <w:tcPr>
            <w:tcW w:w="143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426" w:type="dxa"/>
          </w:tcPr>
          <w:p w:rsidR="0037208C" w:rsidRDefault="0037208C"/>
        </w:tc>
        <w:tc>
          <w:tcPr>
            <w:tcW w:w="710" w:type="dxa"/>
          </w:tcPr>
          <w:p w:rsidR="0037208C" w:rsidRDefault="0037208C"/>
        </w:tc>
        <w:tc>
          <w:tcPr>
            <w:tcW w:w="284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</w:tr>
      <w:tr w:rsidR="003720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208C" w:rsidRPr="008E0A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7208C" w:rsidRPr="008E0AC2">
        <w:trPr>
          <w:trHeight w:hRule="exact" w:val="277"/>
        </w:trPr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ИНФОРМАЦИОННОЕ ОБЕСПЕЧЕНИЕ ДИСЦИПЛИНЫ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720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08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8"/>
                <w:szCs w:val="18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В 2-х т.: Учеб. пособие для студентов высш. пед. учеб. заведений, 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7208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8"/>
                <w:szCs w:val="18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век: В 2-х т.: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7208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8"/>
                <w:szCs w:val="18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37208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8"/>
                <w:szCs w:val="18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37208C" w:rsidRPr="008E0A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избранные имена и страницы: учебно- методическое по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=78398 неограниченный доступ для зарегистрированных пользователей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720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08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Диарова, Анна 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</w:tbl>
    <w:p w:rsidR="0037208C" w:rsidRDefault="008E0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720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37208C" w:rsidRDefault="0037208C"/>
        </w:tc>
        <w:tc>
          <w:tcPr>
            <w:tcW w:w="2269" w:type="dxa"/>
          </w:tcPr>
          <w:p w:rsidR="0037208C" w:rsidRDefault="0037208C"/>
        </w:tc>
        <w:tc>
          <w:tcPr>
            <w:tcW w:w="993" w:type="dxa"/>
          </w:tcPr>
          <w:p w:rsidR="0037208C" w:rsidRDefault="003720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720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37208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08C" w:rsidRPr="008E0A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Родин и Компания,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=46574 неограниченный доступ для 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7208C" w:rsidRPr="008E0A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=457272 </w:t>
            </w:r>
            <w:r w:rsidRPr="008E0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720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Default="008E0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37208C" w:rsidRPr="008E0A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7208C" w:rsidRPr="008E0AC2">
        <w:trPr>
          <w:trHeight w:hRule="exact" w:val="277"/>
        </w:trPr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37208C" w:rsidRPr="008E0AC2">
        <w:trPr>
          <w:trHeight w:hRule="exact" w:val="277"/>
        </w:trPr>
        <w:tc>
          <w:tcPr>
            <w:tcW w:w="710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08C" w:rsidRPr="008E0AC2" w:rsidRDefault="0037208C">
            <w:pPr>
              <w:rPr>
                <w:lang w:val="ru-RU"/>
              </w:rPr>
            </w:pPr>
          </w:p>
        </w:tc>
      </w:tr>
      <w:tr w:rsidR="0037208C" w:rsidRPr="008E0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7208C" w:rsidRPr="008E0A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08C" w:rsidRPr="008E0AC2" w:rsidRDefault="008E0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7208C" w:rsidRPr="008E0AC2" w:rsidRDefault="0037208C">
      <w:pPr>
        <w:rPr>
          <w:lang w:val="ru-RU"/>
        </w:rPr>
      </w:pPr>
    </w:p>
    <w:sectPr w:rsidR="0037208C" w:rsidRPr="008E0AC2" w:rsidSect="003720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08C"/>
    <w:rsid w:val="008E0A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литература 1920-1950-х гг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