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5390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04" w:rsidRPr="00283374" w:rsidRDefault="002833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53904" w:rsidRDefault="00A539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539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3904">
        <w:trPr>
          <w:trHeight w:hRule="exact" w:val="1139"/>
        </w:trPr>
        <w:tc>
          <w:tcPr>
            <w:tcW w:w="6096" w:type="dxa"/>
          </w:tcPr>
          <w:p w:rsidR="00A53904" w:rsidRDefault="00A539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</w:tr>
      <w:tr w:rsidR="00A53904">
        <w:trPr>
          <w:trHeight w:hRule="exact" w:val="1666"/>
        </w:trPr>
        <w:tc>
          <w:tcPr>
            <w:tcW w:w="6096" w:type="dxa"/>
          </w:tcPr>
          <w:p w:rsidR="00A53904" w:rsidRDefault="00A53904"/>
        </w:tc>
        <w:tc>
          <w:tcPr>
            <w:tcW w:w="4679" w:type="dxa"/>
          </w:tcPr>
          <w:p w:rsidR="00A53904" w:rsidRDefault="00A53904"/>
        </w:tc>
      </w:tr>
      <w:tr w:rsidR="00A53904" w:rsidRPr="002833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04" w:rsidRPr="00283374" w:rsidRDefault="002833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53904" w:rsidRPr="00283374" w:rsidRDefault="002833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Ощущение и восприятие</w:t>
            </w:r>
          </w:p>
        </w:tc>
      </w:tr>
      <w:tr w:rsidR="00A53904" w:rsidRPr="00283374">
        <w:trPr>
          <w:trHeight w:hRule="exact" w:val="972"/>
        </w:trPr>
        <w:tc>
          <w:tcPr>
            <w:tcW w:w="6096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</w:tr>
      <w:tr w:rsidR="00A53904" w:rsidRPr="0028337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04" w:rsidRPr="00283374" w:rsidRDefault="002833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53904" w:rsidRPr="00283374" w:rsidRDefault="002833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83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A53904" w:rsidRPr="00283374">
        <w:trPr>
          <w:trHeight w:hRule="exact" w:val="3699"/>
        </w:trPr>
        <w:tc>
          <w:tcPr>
            <w:tcW w:w="6096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</w:tr>
      <w:tr w:rsidR="00A539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53904">
        <w:trPr>
          <w:trHeight w:hRule="exact" w:val="694"/>
        </w:trPr>
        <w:tc>
          <w:tcPr>
            <w:tcW w:w="6096" w:type="dxa"/>
          </w:tcPr>
          <w:p w:rsidR="00A53904" w:rsidRDefault="00A53904"/>
        </w:tc>
        <w:tc>
          <w:tcPr>
            <w:tcW w:w="4679" w:type="dxa"/>
          </w:tcPr>
          <w:p w:rsidR="00A53904" w:rsidRDefault="00A53904"/>
        </w:tc>
      </w:tr>
      <w:tr w:rsidR="00A539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53904" w:rsidRDefault="00283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539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1418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697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696" w:type="dxa"/>
          </w:tcPr>
          <w:p w:rsidR="00A53904" w:rsidRDefault="00A53904"/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53904" w:rsidRDefault="00A5390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1418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697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696" w:type="dxa"/>
          </w:tcPr>
          <w:p w:rsidR="00A53904" w:rsidRDefault="00A53904"/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 w:rsidRPr="0028337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904" w:rsidRPr="00283374" w:rsidRDefault="00283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</w:tr>
      <w:tr w:rsidR="00A53904">
        <w:trPr>
          <w:trHeight w:hRule="exact" w:val="727"/>
        </w:trPr>
        <w:tc>
          <w:tcPr>
            <w:tcW w:w="143" w:type="dxa"/>
          </w:tcPr>
          <w:p w:rsidR="00A53904" w:rsidRPr="00283374" w:rsidRDefault="00A5390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Pr="00283374" w:rsidRDefault="00283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53904" w:rsidRPr="00283374" w:rsidRDefault="00283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283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A53904"/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9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43" w:type="dxa"/>
          </w:tcPr>
          <w:p w:rsidR="00A53904" w:rsidRDefault="00A53904"/>
        </w:tc>
        <w:tc>
          <w:tcPr>
            <w:tcW w:w="1418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697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696" w:type="dxa"/>
          </w:tcPr>
          <w:p w:rsidR="00A53904" w:rsidRDefault="00A53904"/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43" w:type="dxa"/>
          </w:tcPr>
          <w:p w:rsidR="00A53904" w:rsidRDefault="00A53904"/>
        </w:tc>
        <w:tc>
          <w:tcPr>
            <w:tcW w:w="1418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697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472" w:type="dxa"/>
          </w:tcPr>
          <w:p w:rsidR="00A53904" w:rsidRDefault="00A53904"/>
        </w:tc>
        <w:tc>
          <w:tcPr>
            <w:tcW w:w="696" w:type="dxa"/>
          </w:tcPr>
          <w:p w:rsidR="00A53904" w:rsidRDefault="00A53904"/>
        </w:tc>
        <w:tc>
          <w:tcPr>
            <w:tcW w:w="31" w:type="dxa"/>
          </w:tcPr>
          <w:p w:rsidR="00A53904" w:rsidRDefault="00A53904"/>
        </w:tc>
        <w:tc>
          <w:tcPr>
            <w:tcW w:w="1277" w:type="dxa"/>
          </w:tcPr>
          <w:p w:rsidR="00A53904" w:rsidRDefault="00A53904"/>
        </w:tc>
        <w:tc>
          <w:tcPr>
            <w:tcW w:w="3828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</w:tr>
      <w:tr w:rsidR="00A53904" w:rsidRPr="00283374">
        <w:trPr>
          <w:trHeight w:hRule="exact" w:val="4584"/>
        </w:trPr>
        <w:tc>
          <w:tcPr>
            <w:tcW w:w="143" w:type="dxa"/>
          </w:tcPr>
          <w:p w:rsidR="00A53904" w:rsidRDefault="00A5390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3904" w:rsidRPr="00283374" w:rsidRDefault="00283374">
            <w:pPr>
              <w:spacing w:after="0" w:line="240" w:lineRule="auto"/>
              <w:rPr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53904" w:rsidRPr="00283374" w:rsidRDefault="00A53904">
            <w:pPr>
              <w:spacing w:after="0" w:line="240" w:lineRule="auto"/>
              <w:rPr>
                <w:lang w:val="ru-RU"/>
              </w:rPr>
            </w:pPr>
          </w:p>
          <w:p w:rsidR="00A53904" w:rsidRPr="00283374" w:rsidRDefault="00A53904">
            <w:pPr>
              <w:spacing w:after="0" w:line="240" w:lineRule="auto"/>
              <w:rPr>
                <w:lang w:val="ru-RU"/>
              </w:rPr>
            </w:pPr>
          </w:p>
          <w:p w:rsidR="00A53904" w:rsidRPr="00283374" w:rsidRDefault="00283374">
            <w:pPr>
              <w:spacing w:after="0" w:line="240" w:lineRule="auto"/>
              <w:rPr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A53904" w:rsidRPr="00283374" w:rsidRDefault="00A53904">
            <w:pPr>
              <w:spacing w:after="0" w:line="240" w:lineRule="auto"/>
              <w:rPr>
                <w:lang w:val="ru-RU"/>
              </w:rPr>
            </w:pPr>
          </w:p>
          <w:p w:rsidR="00A53904" w:rsidRPr="00283374" w:rsidRDefault="00283374">
            <w:pPr>
              <w:spacing w:after="0" w:line="240" w:lineRule="auto"/>
              <w:rPr>
                <w:lang w:val="ru-RU"/>
              </w:rPr>
            </w:pPr>
            <w:r w:rsidRPr="002833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53904" w:rsidRPr="00283374" w:rsidRDefault="00283374">
      <w:pPr>
        <w:rPr>
          <w:sz w:val="0"/>
          <w:szCs w:val="0"/>
          <w:lang w:val="ru-RU"/>
        </w:rPr>
      </w:pPr>
      <w:r w:rsidRPr="00283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53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1135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3904">
        <w:trPr>
          <w:trHeight w:hRule="exact" w:val="138"/>
        </w:trPr>
        <w:tc>
          <w:tcPr>
            <w:tcW w:w="766" w:type="dxa"/>
          </w:tcPr>
          <w:p w:rsidR="00A53904" w:rsidRDefault="00A53904"/>
        </w:tc>
        <w:tc>
          <w:tcPr>
            <w:tcW w:w="228" w:type="dxa"/>
          </w:tcPr>
          <w:p w:rsidR="00A53904" w:rsidRDefault="00A53904"/>
        </w:tc>
        <w:tc>
          <w:tcPr>
            <w:tcW w:w="3687" w:type="dxa"/>
          </w:tcPr>
          <w:p w:rsidR="00A53904" w:rsidRDefault="00A53904"/>
        </w:tc>
        <w:tc>
          <w:tcPr>
            <w:tcW w:w="1985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1135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39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дисциплины Ощущение и восприятие - сформировать представление у студентов о ведущих психических процессах,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свойствах и состояниях, формах их возникновения и формирования в целостной психической системе;</w:t>
            </w:r>
          </w:p>
        </w:tc>
      </w:tr>
      <w:tr w:rsidR="00A539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показать место психологических знаний в системе знаний других дисциплин;</w:t>
            </w:r>
          </w:p>
        </w:tc>
      </w:tr>
      <w:tr w:rsidR="00A539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представить информацию об основных психологические знания как основе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будущей практической деятельности</w:t>
            </w:r>
          </w:p>
        </w:tc>
      </w:tr>
      <w:tr w:rsidR="00A53904">
        <w:trPr>
          <w:trHeight w:hRule="exact" w:val="277"/>
        </w:trPr>
        <w:tc>
          <w:tcPr>
            <w:tcW w:w="766" w:type="dxa"/>
          </w:tcPr>
          <w:p w:rsidR="00A53904" w:rsidRDefault="00A53904"/>
        </w:tc>
        <w:tc>
          <w:tcPr>
            <w:tcW w:w="228" w:type="dxa"/>
          </w:tcPr>
          <w:p w:rsidR="00A53904" w:rsidRDefault="00A53904"/>
        </w:tc>
        <w:tc>
          <w:tcPr>
            <w:tcW w:w="3687" w:type="dxa"/>
          </w:tcPr>
          <w:p w:rsidR="00A53904" w:rsidRDefault="00A53904"/>
        </w:tc>
        <w:tc>
          <w:tcPr>
            <w:tcW w:w="1985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1135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539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39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ОПК-6.2:Удовлетворяет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3904">
        <w:trPr>
          <w:trHeight w:hRule="exact" w:val="277"/>
        </w:trPr>
        <w:tc>
          <w:tcPr>
            <w:tcW w:w="766" w:type="dxa"/>
          </w:tcPr>
          <w:p w:rsidR="00A53904" w:rsidRDefault="00A53904"/>
        </w:tc>
        <w:tc>
          <w:tcPr>
            <w:tcW w:w="228" w:type="dxa"/>
          </w:tcPr>
          <w:p w:rsidR="00A53904" w:rsidRDefault="00A53904"/>
        </w:tc>
        <w:tc>
          <w:tcPr>
            <w:tcW w:w="3687" w:type="dxa"/>
          </w:tcPr>
          <w:p w:rsidR="00A53904" w:rsidRDefault="00A53904"/>
        </w:tc>
        <w:tc>
          <w:tcPr>
            <w:tcW w:w="1985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1135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90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психологические технологии, позволяющие решать типовые задачи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областях практики; основные подходы к психологическому воздействию на индивида, группы и сообщества;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меть:</w:t>
            </w:r>
          </w:p>
        </w:tc>
      </w:tr>
      <w:tr w:rsidR="00A5390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ориентироваться в типовых исследовательских задачах и ситуациях;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подготавливать психологический отчет на основе проведенной диагност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ики, прогнозирование и построение поведенческого профиля личности в определенных ситуациях;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подготовить программу персонального развития и самообразования, использовать стратегии самоорганизации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90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проводить как индивидуальную, так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групповую диагностику по запросу;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основными принципами и методами организации и проведения психологических исследований;</w:t>
            </w:r>
          </w:p>
        </w:tc>
      </w:tr>
      <w:tr w:rsidR="00A53904">
        <w:trPr>
          <w:trHeight w:hRule="exact" w:val="277"/>
        </w:trPr>
        <w:tc>
          <w:tcPr>
            <w:tcW w:w="766" w:type="dxa"/>
          </w:tcPr>
          <w:p w:rsidR="00A53904" w:rsidRDefault="00A53904"/>
        </w:tc>
        <w:tc>
          <w:tcPr>
            <w:tcW w:w="228" w:type="dxa"/>
          </w:tcPr>
          <w:p w:rsidR="00A53904" w:rsidRDefault="00A53904"/>
        </w:tc>
        <w:tc>
          <w:tcPr>
            <w:tcW w:w="3687" w:type="dxa"/>
          </w:tcPr>
          <w:p w:rsidR="00A53904" w:rsidRDefault="00A53904"/>
        </w:tc>
        <w:tc>
          <w:tcPr>
            <w:tcW w:w="1985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1135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39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539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Общая характеристика познавательных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</w:tr>
      <w:tr w:rsidR="00A539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психики: познавательные и регулятивные процессы;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познавательных процессов; Эволюция функции отражения в животном мире.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Раздражимость и чувствительность; Этапы эволюции живой материи в филогенезе. Основы психофизики. Законы Бугера- Вебера. Константа Вебера. Понятия о порогах.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функции отражения в структуре психики.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Познавательные процессы и их особенности.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Адаптация и сенсибилизация.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о сенсорной чувствительности.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Общее представление о синестизиях.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A539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Ощущение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</w:tr>
      <w:tr w:rsidR="00A539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сенсорных процессах. Виды ощущений, общие и специфические свойства ощущений. Взаимодействие ощущений. Классификации ощущений.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Сенсорно-моторные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реакции. Особенности зрительных ощущений; особенности слуховых ощущений; висцеральные ощущения и их специфика.Классификация А.Р. Лурии; Классификация Э. Шеррингтона; классификация по модальности; структура анализатора.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 Л2.2</w:t>
            </w:r>
          </w:p>
        </w:tc>
      </w:tr>
    </w:tbl>
    <w:p w:rsidR="00A53904" w:rsidRDefault="00283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5"/>
        <w:gridCol w:w="2119"/>
        <w:gridCol w:w="1839"/>
        <w:gridCol w:w="143"/>
        <w:gridCol w:w="1006"/>
        <w:gridCol w:w="722"/>
        <w:gridCol w:w="426"/>
        <w:gridCol w:w="723"/>
        <w:gridCol w:w="284"/>
        <w:gridCol w:w="1006"/>
      </w:tblGrid>
      <w:tr w:rsidR="00A539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53904" w:rsidRDefault="00A53904"/>
        </w:tc>
        <w:tc>
          <w:tcPr>
            <w:tcW w:w="143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426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390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рецептора и специфика ощущений по модальности: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зрительных ощущений;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слуховых ощущений;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особенности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тактильных и кожных ощущений;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висцеральных ощущений;</w:t>
            </w:r>
          </w:p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вестибулярных ощущений;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Восприятие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</w:tr>
      <w:tr w:rsidR="00A539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Восприятие как перцептивный процесс. Виды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восприятия. Константность, структурность, предметность, избирательность, историчность, апперцепция.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восприятия. Восприятие движения, времени, пространства. культурно-исторические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 формирования восприятия. Процесс восприятия человека человеком. Восприятие эстетических объектов. Исследование восприятия в гештальт-психологии и когнитивной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законы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восприятия. Принципы группировки фигур в пространстве. Закон завершенности. Диагностика сенсорно- перцептивных процессов. Анатомо-физиологические основы восприятия. особенности восприятия среды, грязь и шум. Ошибки и иллюзии восприятия.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</w:t>
            </w:r>
          </w:p>
        </w:tc>
      </w:tr>
      <w:tr w:rsidR="00A53904">
        <w:trPr>
          <w:trHeight w:hRule="exact" w:val="277"/>
        </w:trPr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1560" w:type="dxa"/>
          </w:tcPr>
          <w:p w:rsidR="00A53904" w:rsidRDefault="00A53904"/>
        </w:tc>
        <w:tc>
          <w:tcPr>
            <w:tcW w:w="2127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143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426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5390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A53904">
        <w:trPr>
          <w:trHeight w:hRule="exact" w:val="277"/>
        </w:trPr>
        <w:tc>
          <w:tcPr>
            <w:tcW w:w="710" w:type="dxa"/>
          </w:tcPr>
          <w:p w:rsidR="00A53904" w:rsidRDefault="00A53904"/>
        </w:tc>
        <w:tc>
          <w:tcPr>
            <w:tcW w:w="285" w:type="dxa"/>
          </w:tcPr>
          <w:p w:rsidR="00A53904" w:rsidRDefault="00A53904"/>
        </w:tc>
        <w:tc>
          <w:tcPr>
            <w:tcW w:w="1560" w:type="dxa"/>
          </w:tcPr>
          <w:p w:rsidR="00A53904" w:rsidRDefault="00A53904"/>
        </w:tc>
        <w:tc>
          <w:tcPr>
            <w:tcW w:w="2127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143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426" w:type="dxa"/>
          </w:tcPr>
          <w:p w:rsidR="00A53904" w:rsidRDefault="00A53904"/>
        </w:tc>
        <w:tc>
          <w:tcPr>
            <w:tcW w:w="710" w:type="dxa"/>
          </w:tcPr>
          <w:p w:rsidR="00A53904" w:rsidRDefault="00A53904"/>
        </w:tc>
        <w:tc>
          <w:tcPr>
            <w:tcW w:w="284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53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2.: Ощущение и восприятие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А. Н. Гусев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539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Маклаков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short=1&amp;productid=3441 29 неограниченный доступ для зарегистрированных пользователей</w:t>
            </w:r>
          </w:p>
        </w:tc>
      </w:tr>
      <w:tr w:rsidR="00A539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53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9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познавательные процессы: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page=book&amp;id=567444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A539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Ломтатидзе, О. В., Алексеева,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психология. Сенсорно-перцептивные процессы.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ru/69647.html неограниченный доступ для зарегистрированных пользователей</w:t>
            </w:r>
          </w:p>
        </w:tc>
      </w:tr>
    </w:tbl>
    <w:p w:rsidR="00A53904" w:rsidRDefault="00283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53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53904" w:rsidRDefault="00A53904"/>
        </w:tc>
        <w:tc>
          <w:tcPr>
            <w:tcW w:w="2269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3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A53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9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 (сборник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page=book&amp;id=481763 неограниченный доступ для зарегистрированных пользователей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3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390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53904">
        <w:trPr>
          <w:trHeight w:hRule="exact" w:val="277"/>
        </w:trPr>
        <w:tc>
          <w:tcPr>
            <w:tcW w:w="710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2127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2269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 практики должно быть достаточным для достижения целей практики и должно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A5390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A5390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A53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A53904">
        <w:trPr>
          <w:trHeight w:hRule="exact" w:val="277"/>
        </w:trPr>
        <w:tc>
          <w:tcPr>
            <w:tcW w:w="710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2127" w:type="dxa"/>
          </w:tcPr>
          <w:p w:rsidR="00A53904" w:rsidRDefault="00A53904"/>
        </w:tc>
        <w:tc>
          <w:tcPr>
            <w:tcW w:w="1844" w:type="dxa"/>
          </w:tcPr>
          <w:p w:rsidR="00A53904" w:rsidRDefault="00A53904"/>
        </w:tc>
        <w:tc>
          <w:tcPr>
            <w:tcW w:w="2269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  <w:tc>
          <w:tcPr>
            <w:tcW w:w="993" w:type="dxa"/>
          </w:tcPr>
          <w:p w:rsidR="00A53904" w:rsidRDefault="00A53904"/>
        </w:tc>
      </w:tr>
      <w:tr w:rsidR="00A53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539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04" w:rsidRDefault="00283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A53904" w:rsidRDefault="00A53904"/>
    <w:sectPr w:rsidR="00A53904" w:rsidSect="00A539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3374"/>
    <w:rsid w:val="00A5390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2022-2023_37_03_01_02-21-2-ПСХOZ_plx_Ощущение и восприятие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