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8C140A" w:rsidRPr="003A421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8C140A" w:rsidRPr="003A4218" w:rsidRDefault="003A42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C140A" w:rsidRPr="003A4218" w:rsidRDefault="008C14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C140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8C140A" w:rsidRPr="003A4218" w:rsidRDefault="003A42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3A42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8C140A" w:rsidRPr="003A4218" w:rsidRDefault="003A42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8C140A" w:rsidRPr="003A4218" w:rsidRDefault="003A42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8C140A" w:rsidRDefault="003A42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C140A">
        <w:trPr>
          <w:trHeight w:hRule="exact" w:val="1139"/>
        </w:trPr>
        <w:tc>
          <w:tcPr>
            <w:tcW w:w="6096" w:type="dxa"/>
          </w:tcPr>
          <w:p w:rsidR="008C140A" w:rsidRDefault="008C140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8C140A"/>
        </w:tc>
      </w:tr>
      <w:tr w:rsidR="008C140A">
        <w:trPr>
          <w:trHeight w:hRule="exact" w:val="1666"/>
        </w:trPr>
        <w:tc>
          <w:tcPr>
            <w:tcW w:w="6096" w:type="dxa"/>
          </w:tcPr>
          <w:p w:rsidR="008C140A" w:rsidRDefault="008C140A"/>
        </w:tc>
        <w:tc>
          <w:tcPr>
            <w:tcW w:w="4679" w:type="dxa"/>
          </w:tcPr>
          <w:p w:rsidR="008C140A" w:rsidRDefault="008C140A"/>
        </w:tc>
      </w:tr>
      <w:tr w:rsidR="008C140A" w:rsidRPr="003A421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42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8C140A" w:rsidRPr="003A4218" w:rsidRDefault="003A42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42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Анатомия и физиология ЦНС</w:t>
            </w:r>
          </w:p>
        </w:tc>
      </w:tr>
      <w:tr w:rsidR="008C140A" w:rsidRPr="003A4218">
        <w:trPr>
          <w:trHeight w:hRule="exact" w:val="972"/>
        </w:trPr>
        <w:tc>
          <w:tcPr>
            <w:tcW w:w="6096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</w:tr>
      <w:tr w:rsidR="008C140A" w:rsidRPr="003A4218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8C140A" w:rsidRPr="003A4218" w:rsidRDefault="003A42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3A42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консультирование и 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коучинг</w:t>
            </w:r>
            <w:proofErr w:type="spellEnd"/>
          </w:p>
        </w:tc>
      </w:tr>
      <w:tr w:rsidR="008C140A" w:rsidRPr="003A4218">
        <w:trPr>
          <w:trHeight w:hRule="exact" w:val="3699"/>
        </w:trPr>
        <w:tc>
          <w:tcPr>
            <w:tcW w:w="6096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</w:tr>
      <w:tr w:rsidR="008C140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 w:rsidP="003A42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8C140A">
        <w:trPr>
          <w:trHeight w:hRule="exact" w:val="694"/>
        </w:trPr>
        <w:tc>
          <w:tcPr>
            <w:tcW w:w="6096" w:type="dxa"/>
          </w:tcPr>
          <w:p w:rsidR="008C140A" w:rsidRDefault="008C140A"/>
        </w:tc>
        <w:tc>
          <w:tcPr>
            <w:tcW w:w="4679" w:type="dxa"/>
          </w:tcPr>
          <w:p w:rsidR="008C140A" w:rsidRDefault="008C140A"/>
        </w:tc>
      </w:tr>
      <w:tr w:rsidR="008C140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8C140A" w:rsidRDefault="003A42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8C140A" w:rsidRDefault="003A42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486"/>
        <w:gridCol w:w="486"/>
        <w:gridCol w:w="486"/>
        <w:gridCol w:w="708"/>
        <w:gridCol w:w="31"/>
        <w:gridCol w:w="1272"/>
        <w:gridCol w:w="3814"/>
        <w:gridCol w:w="708"/>
        <w:gridCol w:w="296"/>
      </w:tblGrid>
      <w:tr w:rsidR="008C140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8C140A" w:rsidRDefault="008C140A"/>
        </w:tc>
        <w:tc>
          <w:tcPr>
            <w:tcW w:w="3828" w:type="dxa"/>
          </w:tcPr>
          <w:p w:rsidR="008C140A" w:rsidRDefault="008C140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C140A">
        <w:trPr>
          <w:trHeight w:hRule="exact" w:val="277"/>
        </w:trPr>
        <w:tc>
          <w:tcPr>
            <w:tcW w:w="143" w:type="dxa"/>
          </w:tcPr>
          <w:p w:rsidR="008C140A" w:rsidRDefault="008C140A"/>
        </w:tc>
        <w:tc>
          <w:tcPr>
            <w:tcW w:w="1418" w:type="dxa"/>
          </w:tcPr>
          <w:p w:rsidR="008C140A" w:rsidRDefault="008C140A"/>
        </w:tc>
        <w:tc>
          <w:tcPr>
            <w:tcW w:w="285" w:type="dxa"/>
          </w:tcPr>
          <w:p w:rsidR="008C140A" w:rsidRDefault="008C140A"/>
        </w:tc>
        <w:tc>
          <w:tcPr>
            <w:tcW w:w="697" w:type="dxa"/>
          </w:tcPr>
          <w:p w:rsidR="008C140A" w:rsidRDefault="008C140A"/>
        </w:tc>
        <w:tc>
          <w:tcPr>
            <w:tcW w:w="472" w:type="dxa"/>
          </w:tcPr>
          <w:p w:rsidR="008C140A" w:rsidRDefault="008C140A"/>
        </w:tc>
        <w:tc>
          <w:tcPr>
            <w:tcW w:w="472" w:type="dxa"/>
          </w:tcPr>
          <w:p w:rsidR="008C140A" w:rsidRDefault="008C140A"/>
        </w:tc>
        <w:tc>
          <w:tcPr>
            <w:tcW w:w="472" w:type="dxa"/>
          </w:tcPr>
          <w:p w:rsidR="008C140A" w:rsidRDefault="008C140A"/>
        </w:tc>
        <w:tc>
          <w:tcPr>
            <w:tcW w:w="696" w:type="dxa"/>
          </w:tcPr>
          <w:p w:rsidR="008C140A" w:rsidRDefault="008C140A"/>
        </w:tc>
        <w:tc>
          <w:tcPr>
            <w:tcW w:w="31" w:type="dxa"/>
          </w:tcPr>
          <w:p w:rsidR="008C140A" w:rsidRDefault="008C140A"/>
        </w:tc>
        <w:tc>
          <w:tcPr>
            <w:tcW w:w="1277" w:type="dxa"/>
          </w:tcPr>
          <w:p w:rsidR="008C140A" w:rsidRDefault="008C140A"/>
        </w:tc>
        <w:tc>
          <w:tcPr>
            <w:tcW w:w="3828" w:type="dxa"/>
          </w:tcPr>
          <w:p w:rsidR="008C140A" w:rsidRDefault="008C140A"/>
        </w:tc>
        <w:tc>
          <w:tcPr>
            <w:tcW w:w="710" w:type="dxa"/>
          </w:tcPr>
          <w:p w:rsidR="008C140A" w:rsidRDefault="008C140A"/>
        </w:tc>
        <w:tc>
          <w:tcPr>
            <w:tcW w:w="285" w:type="dxa"/>
          </w:tcPr>
          <w:p w:rsidR="008C140A" w:rsidRDefault="008C140A"/>
        </w:tc>
      </w:tr>
      <w:tr w:rsidR="008C140A" w:rsidRPr="003A4218">
        <w:trPr>
          <w:trHeight w:hRule="exact" w:val="277"/>
        </w:trPr>
        <w:tc>
          <w:tcPr>
            <w:tcW w:w="143" w:type="dxa"/>
          </w:tcPr>
          <w:p w:rsidR="008C140A" w:rsidRDefault="008C140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C140A" w:rsidRDefault="008C140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rPr>
                <w:lang w:val="ru-RU"/>
              </w:rPr>
            </w:pPr>
            <w:r w:rsidRPr="003A4218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биолого-географического образования и </w:t>
            </w:r>
            <w:proofErr w:type="spellStart"/>
            <w:r w:rsidRPr="003A4218">
              <w:rPr>
                <w:rFonts w:ascii="Times New Roman" w:hAnsi="Times New Roman" w:cs="Times New Roman"/>
                <w:b/>
                <w:color w:val="000000"/>
                <w:lang w:val="ru-RU"/>
              </w:rPr>
              <w:t>здоровьесберегающих</w:t>
            </w:r>
            <w:proofErr w:type="spellEnd"/>
            <w:r w:rsidRPr="003A4218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дисциплин</w:t>
            </w:r>
          </w:p>
        </w:tc>
        <w:tc>
          <w:tcPr>
            <w:tcW w:w="285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</w:tr>
      <w:tr w:rsidR="008C140A" w:rsidRPr="003A4218">
        <w:trPr>
          <w:trHeight w:hRule="exact" w:val="277"/>
        </w:trPr>
        <w:tc>
          <w:tcPr>
            <w:tcW w:w="143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696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</w:tr>
      <w:tr w:rsidR="008C140A" w:rsidRPr="003A4218">
        <w:trPr>
          <w:trHeight w:hRule="exact" w:val="279"/>
        </w:trPr>
        <w:tc>
          <w:tcPr>
            <w:tcW w:w="143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</w:t>
            </w:r>
            <w:r w:rsidRPr="003A4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дисциплины по семестрам</w:t>
            </w:r>
          </w:p>
        </w:tc>
        <w:tc>
          <w:tcPr>
            <w:tcW w:w="31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</w:tr>
      <w:tr w:rsidR="008C140A">
        <w:trPr>
          <w:trHeight w:hRule="exact" w:val="727"/>
        </w:trPr>
        <w:tc>
          <w:tcPr>
            <w:tcW w:w="143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40A" w:rsidRPr="003A4218" w:rsidRDefault="003A42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8C140A" w:rsidRPr="003A4218" w:rsidRDefault="003A42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8C140A" w:rsidRDefault="008C140A"/>
        </w:tc>
        <w:tc>
          <w:tcPr>
            <w:tcW w:w="1277" w:type="dxa"/>
          </w:tcPr>
          <w:p w:rsidR="008C140A" w:rsidRDefault="008C140A"/>
        </w:tc>
        <w:tc>
          <w:tcPr>
            <w:tcW w:w="3828" w:type="dxa"/>
          </w:tcPr>
          <w:p w:rsidR="008C140A" w:rsidRDefault="008C140A"/>
        </w:tc>
        <w:tc>
          <w:tcPr>
            <w:tcW w:w="710" w:type="dxa"/>
          </w:tcPr>
          <w:p w:rsidR="008C140A" w:rsidRDefault="008C140A"/>
        </w:tc>
        <w:tc>
          <w:tcPr>
            <w:tcW w:w="285" w:type="dxa"/>
          </w:tcPr>
          <w:p w:rsidR="008C140A" w:rsidRDefault="008C140A"/>
        </w:tc>
      </w:tr>
      <w:tr w:rsidR="008C140A">
        <w:trPr>
          <w:trHeight w:hRule="exact" w:val="279"/>
        </w:trPr>
        <w:tc>
          <w:tcPr>
            <w:tcW w:w="143" w:type="dxa"/>
          </w:tcPr>
          <w:p w:rsidR="008C140A" w:rsidRDefault="008C140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 2/6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40A" w:rsidRDefault="008C140A"/>
        </w:tc>
        <w:tc>
          <w:tcPr>
            <w:tcW w:w="31" w:type="dxa"/>
          </w:tcPr>
          <w:p w:rsidR="008C140A" w:rsidRDefault="008C140A"/>
        </w:tc>
        <w:tc>
          <w:tcPr>
            <w:tcW w:w="1277" w:type="dxa"/>
          </w:tcPr>
          <w:p w:rsidR="008C140A" w:rsidRDefault="008C140A"/>
        </w:tc>
        <w:tc>
          <w:tcPr>
            <w:tcW w:w="3828" w:type="dxa"/>
          </w:tcPr>
          <w:p w:rsidR="008C140A" w:rsidRDefault="008C140A"/>
        </w:tc>
        <w:tc>
          <w:tcPr>
            <w:tcW w:w="710" w:type="dxa"/>
          </w:tcPr>
          <w:p w:rsidR="008C140A" w:rsidRDefault="008C140A"/>
        </w:tc>
        <w:tc>
          <w:tcPr>
            <w:tcW w:w="285" w:type="dxa"/>
          </w:tcPr>
          <w:p w:rsidR="008C140A" w:rsidRDefault="008C140A"/>
        </w:tc>
      </w:tr>
      <w:tr w:rsidR="008C140A">
        <w:trPr>
          <w:trHeight w:hRule="exact" w:val="279"/>
        </w:trPr>
        <w:tc>
          <w:tcPr>
            <w:tcW w:w="143" w:type="dxa"/>
          </w:tcPr>
          <w:p w:rsidR="008C140A" w:rsidRDefault="008C140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40A" w:rsidRDefault="003A421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40A" w:rsidRDefault="003A421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40A" w:rsidRDefault="003A421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40A" w:rsidRDefault="003A421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8C140A" w:rsidRDefault="008C140A"/>
        </w:tc>
        <w:tc>
          <w:tcPr>
            <w:tcW w:w="1277" w:type="dxa"/>
          </w:tcPr>
          <w:p w:rsidR="008C140A" w:rsidRDefault="008C140A"/>
        </w:tc>
        <w:tc>
          <w:tcPr>
            <w:tcW w:w="3828" w:type="dxa"/>
          </w:tcPr>
          <w:p w:rsidR="008C140A" w:rsidRDefault="008C140A"/>
        </w:tc>
        <w:tc>
          <w:tcPr>
            <w:tcW w:w="710" w:type="dxa"/>
          </w:tcPr>
          <w:p w:rsidR="008C140A" w:rsidRDefault="008C140A"/>
        </w:tc>
        <w:tc>
          <w:tcPr>
            <w:tcW w:w="285" w:type="dxa"/>
          </w:tcPr>
          <w:p w:rsidR="008C140A" w:rsidRDefault="008C140A"/>
        </w:tc>
      </w:tr>
      <w:tr w:rsidR="008C140A">
        <w:trPr>
          <w:trHeight w:hRule="exact" w:val="279"/>
        </w:trPr>
        <w:tc>
          <w:tcPr>
            <w:tcW w:w="143" w:type="dxa"/>
          </w:tcPr>
          <w:p w:rsidR="008C140A" w:rsidRDefault="008C140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" w:type="dxa"/>
          </w:tcPr>
          <w:p w:rsidR="008C140A" w:rsidRDefault="008C140A"/>
        </w:tc>
        <w:tc>
          <w:tcPr>
            <w:tcW w:w="1277" w:type="dxa"/>
          </w:tcPr>
          <w:p w:rsidR="008C140A" w:rsidRDefault="008C140A"/>
        </w:tc>
        <w:tc>
          <w:tcPr>
            <w:tcW w:w="3828" w:type="dxa"/>
          </w:tcPr>
          <w:p w:rsidR="008C140A" w:rsidRDefault="008C140A"/>
        </w:tc>
        <w:tc>
          <w:tcPr>
            <w:tcW w:w="710" w:type="dxa"/>
          </w:tcPr>
          <w:p w:rsidR="008C140A" w:rsidRDefault="008C140A"/>
        </w:tc>
        <w:tc>
          <w:tcPr>
            <w:tcW w:w="285" w:type="dxa"/>
          </w:tcPr>
          <w:p w:rsidR="008C140A" w:rsidRDefault="008C140A"/>
        </w:tc>
      </w:tr>
      <w:tr w:rsidR="008C140A">
        <w:trPr>
          <w:trHeight w:hRule="exact" w:val="279"/>
        </w:trPr>
        <w:tc>
          <w:tcPr>
            <w:tcW w:w="143" w:type="dxa"/>
          </w:tcPr>
          <w:p w:rsidR="008C140A" w:rsidRDefault="008C140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" w:type="dxa"/>
          </w:tcPr>
          <w:p w:rsidR="008C140A" w:rsidRDefault="008C140A"/>
        </w:tc>
        <w:tc>
          <w:tcPr>
            <w:tcW w:w="1277" w:type="dxa"/>
          </w:tcPr>
          <w:p w:rsidR="008C140A" w:rsidRDefault="008C140A"/>
        </w:tc>
        <w:tc>
          <w:tcPr>
            <w:tcW w:w="3828" w:type="dxa"/>
          </w:tcPr>
          <w:p w:rsidR="008C140A" w:rsidRDefault="008C140A"/>
        </w:tc>
        <w:tc>
          <w:tcPr>
            <w:tcW w:w="710" w:type="dxa"/>
          </w:tcPr>
          <w:p w:rsidR="008C140A" w:rsidRDefault="008C140A"/>
        </w:tc>
        <w:tc>
          <w:tcPr>
            <w:tcW w:w="285" w:type="dxa"/>
          </w:tcPr>
          <w:p w:rsidR="008C140A" w:rsidRDefault="008C140A"/>
        </w:tc>
      </w:tr>
      <w:tr w:rsidR="008C140A">
        <w:trPr>
          <w:trHeight w:hRule="exact" w:val="279"/>
        </w:trPr>
        <w:tc>
          <w:tcPr>
            <w:tcW w:w="143" w:type="dxa"/>
          </w:tcPr>
          <w:p w:rsidR="008C140A" w:rsidRDefault="008C140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8C140A" w:rsidRDefault="008C140A"/>
        </w:tc>
        <w:tc>
          <w:tcPr>
            <w:tcW w:w="1277" w:type="dxa"/>
          </w:tcPr>
          <w:p w:rsidR="008C140A" w:rsidRDefault="008C140A"/>
        </w:tc>
        <w:tc>
          <w:tcPr>
            <w:tcW w:w="3828" w:type="dxa"/>
          </w:tcPr>
          <w:p w:rsidR="008C140A" w:rsidRDefault="008C140A"/>
        </w:tc>
        <w:tc>
          <w:tcPr>
            <w:tcW w:w="710" w:type="dxa"/>
          </w:tcPr>
          <w:p w:rsidR="008C140A" w:rsidRDefault="008C140A"/>
        </w:tc>
        <w:tc>
          <w:tcPr>
            <w:tcW w:w="285" w:type="dxa"/>
          </w:tcPr>
          <w:p w:rsidR="008C140A" w:rsidRDefault="008C140A"/>
        </w:tc>
      </w:tr>
      <w:tr w:rsidR="008C140A">
        <w:trPr>
          <w:trHeight w:hRule="exact" w:val="279"/>
        </w:trPr>
        <w:tc>
          <w:tcPr>
            <w:tcW w:w="143" w:type="dxa"/>
          </w:tcPr>
          <w:p w:rsidR="008C140A" w:rsidRDefault="008C140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8C140A" w:rsidRDefault="008C140A"/>
        </w:tc>
        <w:tc>
          <w:tcPr>
            <w:tcW w:w="1277" w:type="dxa"/>
          </w:tcPr>
          <w:p w:rsidR="008C140A" w:rsidRDefault="008C140A"/>
        </w:tc>
        <w:tc>
          <w:tcPr>
            <w:tcW w:w="3828" w:type="dxa"/>
          </w:tcPr>
          <w:p w:rsidR="008C140A" w:rsidRDefault="008C140A"/>
        </w:tc>
        <w:tc>
          <w:tcPr>
            <w:tcW w:w="710" w:type="dxa"/>
          </w:tcPr>
          <w:p w:rsidR="008C140A" w:rsidRDefault="008C140A"/>
        </w:tc>
        <w:tc>
          <w:tcPr>
            <w:tcW w:w="285" w:type="dxa"/>
          </w:tcPr>
          <w:p w:rsidR="008C140A" w:rsidRDefault="008C140A"/>
        </w:tc>
      </w:tr>
      <w:tr w:rsidR="008C140A">
        <w:trPr>
          <w:trHeight w:hRule="exact" w:val="279"/>
        </w:trPr>
        <w:tc>
          <w:tcPr>
            <w:tcW w:w="143" w:type="dxa"/>
          </w:tcPr>
          <w:p w:rsidR="008C140A" w:rsidRDefault="008C140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8C140A" w:rsidRDefault="008C140A"/>
        </w:tc>
        <w:tc>
          <w:tcPr>
            <w:tcW w:w="1277" w:type="dxa"/>
          </w:tcPr>
          <w:p w:rsidR="008C140A" w:rsidRDefault="008C140A"/>
        </w:tc>
        <w:tc>
          <w:tcPr>
            <w:tcW w:w="3828" w:type="dxa"/>
          </w:tcPr>
          <w:p w:rsidR="008C140A" w:rsidRDefault="008C140A"/>
        </w:tc>
        <w:tc>
          <w:tcPr>
            <w:tcW w:w="710" w:type="dxa"/>
          </w:tcPr>
          <w:p w:rsidR="008C140A" w:rsidRDefault="008C140A"/>
        </w:tc>
        <w:tc>
          <w:tcPr>
            <w:tcW w:w="285" w:type="dxa"/>
          </w:tcPr>
          <w:p w:rsidR="008C140A" w:rsidRDefault="008C140A"/>
        </w:tc>
      </w:tr>
      <w:tr w:rsidR="008C140A">
        <w:trPr>
          <w:trHeight w:hRule="exact" w:val="279"/>
        </w:trPr>
        <w:tc>
          <w:tcPr>
            <w:tcW w:w="143" w:type="dxa"/>
          </w:tcPr>
          <w:p w:rsidR="008C140A" w:rsidRDefault="008C140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" w:type="dxa"/>
          </w:tcPr>
          <w:p w:rsidR="008C140A" w:rsidRDefault="008C140A"/>
        </w:tc>
        <w:tc>
          <w:tcPr>
            <w:tcW w:w="1277" w:type="dxa"/>
          </w:tcPr>
          <w:p w:rsidR="008C140A" w:rsidRDefault="008C140A"/>
        </w:tc>
        <w:tc>
          <w:tcPr>
            <w:tcW w:w="3828" w:type="dxa"/>
          </w:tcPr>
          <w:p w:rsidR="008C140A" w:rsidRDefault="008C140A"/>
        </w:tc>
        <w:tc>
          <w:tcPr>
            <w:tcW w:w="710" w:type="dxa"/>
          </w:tcPr>
          <w:p w:rsidR="008C140A" w:rsidRDefault="008C140A"/>
        </w:tc>
        <w:tc>
          <w:tcPr>
            <w:tcW w:w="285" w:type="dxa"/>
          </w:tcPr>
          <w:p w:rsidR="008C140A" w:rsidRDefault="008C140A"/>
        </w:tc>
      </w:tr>
      <w:tr w:rsidR="008C140A">
        <w:trPr>
          <w:trHeight w:hRule="exact" w:val="279"/>
        </w:trPr>
        <w:tc>
          <w:tcPr>
            <w:tcW w:w="143" w:type="dxa"/>
          </w:tcPr>
          <w:p w:rsidR="008C140A" w:rsidRDefault="008C140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8C140A" w:rsidRDefault="008C140A"/>
        </w:tc>
        <w:tc>
          <w:tcPr>
            <w:tcW w:w="1277" w:type="dxa"/>
          </w:tcPr>
          <w:p w:rsidR="008C140A" w:rsidRDefault="008C140A"/>
        </w:tc>
        <w:tc>
          <w:tcPr>
            <w:tcW w:w="3828" w:type="dxa"/>
          </w:tcPr>
          <w:p w:rsidR="008C140A" w:rsidRDefault="008C140A"/>
        </w:tc>
        <w:tc>
          <w:tcPr>
            <w:tcW w:w="710" w:type="dxa"/>
          </w:tcPr>
          <w:p w:rsidR="008C140A" w:rsidRDefault="008C140A"/>
        </w:tc>
        <w:tc>
          <w:tcPr>
            <w:tcW w:w="285" w:type="dxa"/>
          </w:tcPr>
          <w:p w:rsidR="008C140A" w:rsidRDefault="008C140A"/>
        </w:tc>
      </w:tr>
      <w:tr w:rsidR="008C140A">
        <w:trPr>
          <w:trHeight w:hRule="exact" w:val="277"/>
        </w:trPr>
        <w:tc>
          <w:tcPr>
            <w:tcW w:w="143" w:type="dxa"/>
          </w:tcPr>
          <w:p w:rsidR="008C140A" w:rsidRDefault="008C140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:rsidR="008C140A" w:rsidRDefault="008C140A"/>
        </w:tc>
        <w:tc>
          <w:tcPr>
            <w:tcW w:w="1277" w:type="dxa"/>
          </w:tcPr>
          <w:p w:rsidR="008C140A" w:rsidRDefault="008C140A"/>
        </w:tc>
        <w:tc>
          <w:tcPr>
            <w:tcW w:w="3828" w:type="dxa"/>
          </w:tcPr>
          <w:p w:rsidR="008C140A" w:rsidRDefault="008C140A"/>
        </w:tc>
        <w:tc>
          <w:tcPr>
            <w:tcW w:w="710" w:type="dxa"/>
          </w:tcPr>
          <w:p w:rsidR="008C140A" w:rsidRDefault="008C140A"/>
        </w:tc>
        <w:tc>
          <w:tcPr>
            <w:tcW w:w="285" w:type="dxa"/>
          </w:tcPr>
          <w:p w:rsidR="008C140A" w:rsidRDefault="008C140A"/>
        </w:tc>
      </w:tr>
      <w:tr w:rsidR="008C140A">
        <w:trPr>
          <w:trHeight w:hRule="exact" w:val="416"/>
        </w:trPr>
        <w:tc>
          <w:tcPr>
            <w:tcW w:w="143" w:type="dxa"/>
          </w:tcPr>
          <w:p w:rsidR="008C140A" w:rsidRDefault="008C140A"/>
        </w:tc>
        <w:tc>
          <w:tcPr>
            <w:tcW w:w="1418" w:type="dxa"/>
          </w:tcPr>
          <w:p w:rsidR="008C140A" w:rsidRDefault="008C140A"/>
        </w:tc>
        <w:tc>
          <w:tcPr>
            <w:tcW w:w="285" w:type="dxa"/>
          </w:tcPr>
          <w:p w:rsidR="008C140A" w:rsidRDefault="008C140A"/>
        </w:tc>
        <w:tc>
          <w:tcPr>
            <w:tcW w:w="697" w:type="dxa"/>
          </w:tcPr>
          <w:p w:rsidR="008C140A" w:rsidRDefault="008C140A"/>
        </w:tc>
        <w:tc>
          <w:tcPr>
            <w:tcW w:w="472" w:type="dxa"/>
          </w:tcPr>
          <w:p w:rsidR="008C140A" w:rsidRDefault="008C140A"/>
        </w:tc>
        <w:tc>
          <w:tcPr>
            <w:tcW w:w="472" w:type="dxa"/>
          </w:tcPr>
          <w:p w:rsidR="008C140A" w:rsidRDefault="008C140A"/>
        </w:tc>
        <w:tc>
          <w:tcPr>
            <w:tcW w:w="472" w:type="dxa"/>
          </w:tcPr>
          <w:p w:rsidR="008C140A" w:rsidRDefault="008C140A"/>
        </w:tc>
        <w:tc>
          <w:tcPr>
            <w:tcW w:w="696" w:type="dxa"/>
          </w:tcPr>
          <w:p w:rsidR="008C140A" w:rsidRDefault="008C140A"/>
        </w:tc>
        <w:tc>
          <w:tcPr>
            <w:tcW w:w="31" w:type="dxa"/>
          </w:tcPr>
          <w:p w:rsidR="008C140A" w:rsidRDefault="008C140A"/>
        </w:tc>
        <w:tc>
          <w:tcPr>
            <w:tcW w:w="1277" w:type="dxa"/>
          </w:tcPr>
          <w:p w:rsidR="008C140A" w:rsidRDefault="008C140A"/>
        </w:tc>
        <w:tc>
          <w:tcPr>
            <w:tcW w:w="3828" w:type="dxa"/>
          </w:tcPr>
          <w:p w:rsidR="008C140A" w:rsidRDefault="008C140A"/>
        </w:tc>
        <w:tc>
          <w:tcPr>
            <w:tcW w:w="710" w:type="dxa"/>
          </w:tcPr>
          <w:p w:rsidR="008C140A" w:rsidRDefault="008C140A"/>
        </w:tc>
        <w:tc>
          <w:tcPr>
            <w:tcW w:w="285" w:type="dxa"/>
          </w:tcPr>
          <w:p w:rsidR="008C140A" w:rsidRDefault="008C140A"/>
        </w:tc>
      </w:tr>
      <w:tr w:rsidR="008C140A">
        <w:trPr>
          <w:trHeight w:hRule="exact" w:val="277"/>
        </w:trPr>
        <w:tc>
          <w:tcPr>
            <w:tcW w:w="143" w:type="dxa"/>
          </w:tcPr>
          <w:p w:rsidR="008C140A" w:rsidRDefault="008C140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8C140A" w:rsidRDefault="008C140A"/>
        </w:tc>
        <w:tc>
          <w:tcPr>
            <w:tcW w:w="710" w:type="dxa"/>
          </w:tcPr>
          <w:p w:rsidR="008C140A" w:rsidRDefault="008C140A"/>
        </w:tc>
        <w:tc>
          <w:tcPr>
            <w:tcW w:w="285" w:type="dxa"/>
          </w:tcPr>
          <w:p w:rsidR="008C140A" w:rsidRDefault="008C140A"/>
        </w:tc>
      </w:tr>
      <w:tr w:rsidR="008C140A">
        <w:trPr>
          <w:trHeight w:hRule="exact" w:val="277"/>
        </w:trPr>
        <w:tc>
          <w:tcPr>
            <w:tcW w:w="143" w:type="dxa"/>
          </w:tcPr>
          <w:p w:rsidR="008C140A" w:rsidRDefault="008C140A"/>
        </w:tc>
        <w:tc>
          <w:tcPr>
            <w:tcW w:w="1418" w:type="dxa"/>
          </w:tcPr>
          <w:p w:rsidR="008C140A" w:rsidRDefault="008C140A"/>
        </w:tc>
        <w:tc>
          <w:tcPr>
            <w:tcW w:w="285" w:type="dxa"/>
          </w:tcPr>
          <w:p w:rsidR="008C140A" w:rsidRDefault="008C140A"/>
        </w:tc>
        <w:tc>
          <w:tcPr>
            <w:tcW w:w="697" w:type="dxa"/>
          </w:tcPr>
          <w:p w:rsidR="008C140A" w:rsidRDefault="008C140A"/>
        </w:tc>
        <w:tc>
          <w:tcPr>
            <w:tcW w:w="472" w:type="dxa"/>
          </w:tcPr>
          <w:p w:rsidR="008C140A" w:rsidRDefault="008C140A"/>
        </w:tc>
        <w:tc>
          <w:tcPr>
            <w:tcW w:w="472" w:type="dxa"/>
          </w:tcPr>
          <w:p w:rsidR="008C140A" w:rsidRDefault="008C140A"/>
        </w:tc>
        <w:tc>
          <w:tcPr>
            <w:tcW w:w="472" w:type="dxa"/>
          </w:tcPr>
          <w:p w:rsidR="008C140A" w:rsidRDefault="008C140A"/>
        </w:tc>
        <w:tc>
          <w:tcPr>
            <w:tcW w:w="696" w:type="dxa"/>
          </w:tcPr>
          <w:p w:rsidR="008C140A" w:rsidRDefault="008C140A"/>
        </w:tc>
        <w:tc>
          <w:tcPr>
            <w:tcW w:w="31" w:type="dxa"/>
          </w:tcPr>
          <w:p w:rsidR="008C140A" w:rsidRDefault="008C140A"/>
        </w:tc>
        <w:tc>
          <w:tcPr>
            <w:tcW w:w="1277" w:type="dxa"/>
          </w:tcPr>
          <w:p w:rsidR="008C140A" w:rsidRDefault="008C140A"/>
        </w:tc>
        <w:tc>
          <w:tcPr>
            <w:tcW w:w="3828" w:type="dxa"/>
          </w:tcPr>
          <w:p w:rsidR="008C140A" w:rsidRDefault="008C140A"/>
        </w:tc>
        <w:tc>
          <w:tcPr>
            <w:tcW w:w="710" w:type="dxa"/>
          </w:tcPr>
          <w:p w:rsidR="008C140A" w:rsidRDefault="008C140A"/>
        </w:tc>
        <w:tc>
          <w:tcPr>
            <w:tcW w:w="285" w:type="dxa"/>
          </w:tcPr>
          <w:p w:rsidR="008C140A" w:rsidRDefault="008C140A"/>
        </w:tc>
      </w:tr>
      <w:tr w:rsidR="008C140A" w:rsidRPr="003A4218">
        <w:trPr>
          <w:trHeight w:hRule="exact" w:val="4584"/>
        </w:trPr>
        <w:tc>
          <w:tcPr>
            <w:tcW w:w="143" w:type="dxa"/>
          </w:tcPr>
          <w:p w:rsidR="008C140A" w:rsidRDefault="008C140A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rPr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8C140A" w:rsidRPr="003A4218" w:rsidRDefault="008C140A">
            <w:pPr>
              <w:spacing w:after="0" w:line="240" w:lineRule="auto"/>
              <w:rPr>
                <w:lang w:val="ru-RU"/>
              </w:rPr>
            </w:pPr>
          </w:p>
          <w:p w:rsidR="008C140A" w:rsidRPr="003A4218" w:rsidRDefault="008C140A">
            <w:pPr>
              <w:spacing w:after="0" w:line="240" w:lineRule="auto"/>
              <w:rPr>
                <w:lang w:val="ru-RU"/>
              </w:rPr>
            </w:pPr>
          </w:p>
          <w:p w:rsidR="008C140A" w:rsidRPr="003A4218" w:rsidRDefault="003A4218">
            <w:pPr>
              <w:spacing w:after="0" w:line="240" w:lineRule="auto"/>
              <w:rPr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A421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A4218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д-р 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lang w:val="ru-RU"/>
              </w:rPr>
              <w:t>ветеренар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Проф., 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lang w:val="ru-RU"/>
              </w:rPr>
              <w:t>Подберезный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lang w:val="ru-RU"/>
              </w:rPr>
              <w:t xml:space="preserve"> Владимир 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lang w:val="ru-RU"/>
              </w:rPr>
              <w:t>Васильевич;канд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lang w:val="ru-RU"/>
              </w:rPr>
              <w:t>экон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lang w:val="ru-RU"/>
              </w:rPr>
              <w:t>. наук, Доц., Паничкина Марина Васильевна _________________</w:t>
            </w:r>
          </w:p>
          <w:p w:rsidR="008C140A" w:rsidRPr="003A4218" w:rsidRDefault="008C140A">
            <w:pPr>
              <w:spacing w:after="0" w:line="240" w:lineRule="auto"/>
              <w:rPr>
                <w:lang w:val="ru-RU"/>
              </w:rPr>
            </w:pPr>
          </w:p>
          <w:p w:rsidR="008C140A" w:rsidRPr="003A4218" w:rsidRDefault="003A4218">
            <w:pPr>
              <w:spacing w:after="0" w:line="240" w:lineRule="auto"/>
              <w:rPr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lang w:val="ru-RU"/>
              </w:rPr>
              <w:t>Подберезный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_________________</w:t>
            </w:r>
          </w:p>
        </w:tc>
      </w:tr>
    </w:tbl>
    <w:p w:rsidR="008C140A" w:rsidRPr="003A4218" w:rsidRDefault="003A4218">
      <w:pPr>
        <w:rPr>
          <w:sz w:val="0"/>
          <w:szCs w:val="0"/>
          <w:lang w:val="ru-RU"/>
        </w:rPr>
      </w:pPr>
      <w:r w:rsidRPr="003A42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8C140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8C140A" w:rsidRDefault="008C140A"/>
        </w:tc>
        <w:tc>
          <w:tcPr>
            <w:tcW w:w="993" w:type="dxa"/>
          </w:tcPr>
          <w:p w:rsidR="008C140A" w:rsidRDefault="008C140A"/>
        </w:tc>
        <w:tc>
          <w:tcPr>
            <w:tcW w:w="710" w:type="dxa"/>
          </w:tcPr>
          <w:p w:rsidR="008C140A" w:rsidRDefault="008C140A"/>
        </w:tc>
        <w:tc>
          <w:tcPr>
            <w:tcW w:w="1135" w:type="dxa"/>
          </w:tcPr>
          <w:p w:rsidR="008C140A" w:rsidRDefault="008C140A"/>
        </w:tc>
        <w:tc>
          <w:tcPr>
            <w:tcW w:w="284" w:type="dxa"/>
          </w:tcPr>
          <w:p w:rsidR="008C140A" w:rsidRDefault="008C14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C140A">
        <w:trPr>
          <w:trHeight w:hRule="exact" w:val="138"/>
        </w:trPr>
        <w:tc>
          <w:tcPr>
            <w:tcW w:w="766" w:type="dxa"/>
          </w:tcPr>
          <w:p w:rsidR="008C140A" w:rsidRDefault="008C140A"/>
        </w:tc>
        <w:tc>
          <w:tcPr>
            <w:tcW w:w="228" w:type="dxa"/>
          </w:tcPr>
          <w:p w:rsidR="008C140A" w:rsidRDefault="008C140A"/>
        </w:tc>
        <w:tc>
          <w:tcPr>
            <w:tcW w:w="3687" w:type="dxa"/>
          </w:tcPr>
          <w:p w:rsidR="008C140A" w:rsidRDefault="008C140A"/>
        </w:tc>
        <w:tc>
          <w:tcPr>
            <w:tcW w:w="1985" w:type="dxa"/>
          </w:tcPr>
          <w:p w:rsidR="008C140A" w:rsidRDefault="008C140A"/>
        </w:tc>
        <w:tc>
          <w:tcPr>
            <w:tcW w:w="993" w:type="dxa"/>
          </w:tcPr>
          <w:p w:rsidR="008C140A" w:rsidRDefault="008C140A"/>
        </w:tc>
        <w:tc>
          <w:tcPr>
            <w:tcW w:w="710" w:type="dxa"/>
          </w:tcPr>
          <w:p w:rsidR="008C140A" w:rsidRDefault="008C140A"/>
        </w:tc>
        <w:tc>
          <w:tcPr>
            <w:tcW w:w="1135" w:type="dxa"/>
          </w:tcPr>
          <w:p w:rsidR="008C140A" w:rsidRDefault="008C140A"/>
        </w:tc>
        <w:tc>
          <w:tcPr>
            <w:tcW w:w="284" w:type="dxa"/>
          </w:tcPr>
          <w:p w:rsidR="008C140A" w:rsidRDefault="008C140A"/>
        </w:tc>
        <w:tc>
          <w:tcPr>
            <w:tcW w:w="993" w:type="dxa"/>
          </w:tcPr>
          <w:p w:rsidR="008C140A" w:rsidRDefault="008C140A"/>
        </w:tc>
      </w:tr>
      <w:tr w:rsidR="008C140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C140A" w:rsidRPr="003A421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и развитие целостного представления об основных закономерностях строения и развития центральной нервной системы, структурно-функциональных особенностях и функциональной взаимосвязи отдельных 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анатомических структур ЦНС на микр</w:t>
            </w:r>
            <w:proofErr w:type="gram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макроуровне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8C140A" w:rsidRPr="003A4218">
        <w:trPr>
          <w:trHeight w:hRule="exact" w:val="277"/>
        </w:trPr>
        <w:tc>
          <w:tcPr>
            <w:tcW w:w="766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</w:tr>
      <w:tr w:rsidR="008C140A" w:rsidRPr="003A421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C140A" w:rsidRPr="003A4218" w:rsidRDefault="003A42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C140A" w:rsidRPr="003A421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УК-8.1:Анализирует факторы вредного влияния на жизнедеятельность человека и идентифицирует их угрозы применительно к профессиональной </w:t>
            </w:r>
            <w:r w:rsidRPr="003A4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деятельности, в том числе связанные с нарушениями техники безопасности</w:t>
            </w:r>
          </w:p>
        </w:tc>
      </w:tr>
      <w:tr w:rsidR="008C140A" w:rsidRPr="003A4218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УК-8.2:Демонстрирует алгоритм поведения в чрезвычайных ситуациях природного, техногенного и социального характера и готов использовать приемы оказания первой помощи и участвовать в </w:t>
            </w:r>
            <w:r w:rsidRPr="003A4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спасательных и восстановительных мероприятиях</w:t>
            </w:r>
          </w:p>
        </w:tc>
      </w:tr>
      <w:tr w:rsidR="008C140A" w:rsidRPr="003A4218">
        <w:trPr>
          <w:trHeight w:hRule="exact" w:val="277"/>
        </w:trPr>
        <w:tc>
          <w:tcPr>
            <w:tcW w:w="766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</w:tr>
      <w:tr w:rsidR="008C140A" w:rsidRPr="003A421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C140A" w:rsidRPr="003A4218" w:rsidRDefault="003A42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3A4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A4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8C140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C140A" w:rsidRPr="003A4218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-общий план строения центральной нервной системы в связи с выполняемыми ею функциями;</w:t>
            </w:r>
          </w:p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-морфофункциональные особенности нервной ткани и 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отдельных ее элементов;</w:t>
            </w:r>
          </w:p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структурно-функциональные особенности и функциональную взаимосвязь отдельных анатомических структур ЦНС на микр</w:t>
            </w:r>
            <w:proofErr w:type="gram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макроуровне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закономерности филогенеза и онтогенеза центральной нервной системы человека;</w:t>
            </w:r>
          </w:p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процессы, происходящ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ие при передаче информации в нервной системе на 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микроуровне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общие закономерности, принципы и механизмы  функционирования ЦНС на 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макроуровне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функции спинного мозга и основных отделов головного мозга.</w:t>
            </w:r>
          </w:p>
        </w:tc>
      </w:tr>
      <w:tr w:rsidR="008C140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C140A" w:rsidRPr="003A4218">
        <w:trPr>
          <w:trHeight w:hRule="exact" w:val="314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пользоваться специальной терминологией;</w:t>
            </w:r>
          </w:p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использовать    анатомические    атласы    нервной системы и ориентироваться  в  анатомической номенклатуре   структур мозга;</w:t>
            </w:r>
          </w:p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и интерпретировать анатомическую информацию с точки зрения функционального подхода;</w:t>
            </w:r>
          </w:p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находить по таблицам и 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муляжам отделы центральной нервной системы, характеризовать их строение;</w:t>
            </w:r>
          </w:p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соотносить особенности строения структуры с выполняемой ею общей функцией;</w:t>
            </w:r>
          </w:p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пораженные зоны мозга человека при ознакомлении с конкретными случаями заболеваний центрально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нервной системы;</w:t>
            </w:r>
          </w:p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-идентифицировать  клетки, ткани, органы препаратов: мозжечок, спинальный  ганглий, кора   больших  полушарий, спинной  мозг  на микроскопическом  уровне;</w:t>
            </w:r>
          </w:p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оценивать  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морфоологическое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состояние  различных  клеточных, тканевых  и  орга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нных   структур;</w:t>
            </w:r>
          </w:p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узнавать  структуры и  органы  нервной  системы  при  микроскопии    «немых»  гистологических   препаратов: мозжечок,  спинальный  ганглий, кора  больших  полушарий, спинной  мозг;</w:t>
            </w:r>
          </w:p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пользоваться научной  литературой  при  подготовке к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занятиям  и  написании  реферата;</w:t>
            </w:r>
          </w:p>
        </w:tc>
      </w:tr>
      <w:tr w:rsidR="008C140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C140A" w:rsidRPr="003A4218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применения специальной терминологии;</w:t>
            </w:r>
          </w:p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 микрокопирования  гистологических  препаратов;</w:t>
            </w:r>
          </w:p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определения пораженных зон мозга человека при ознакомлении с конкретными случаями заболеваний центральной нервной сист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емы (ситуационные задачи);</w:t>
            </w:r>
          </w:p>
        </w:tc>
      </w:tr>
      <w:tr w:rsidR="008C140A" w:rsidRPr="003A4218">
        <w:trPr>
          <w:trHeight w:hRule="exact" w:val="277"/>
        </w:trPr>
        <w:tc>
          <w:tcPr>
            <w:tcW w:w="766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</w:tr>
      <w:tr w:rsidR="008C140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C140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C140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8C140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r w:rsidRPr="003A4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Введение в анатомию и физиологию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ЦНС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8C140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8C14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8C140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8C140A"/>
        </w:tc>
      </w:tr>
      <w:tr w:rsidR="008C140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Краткая характеристика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методов изучения анатомии и физиологии центральной нервной системы.</w:t>
            </w:r>
          </w:p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Значение нервной системы для поддержания гомеостаза и приспособления организма к окружающей среде.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синапса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синапсов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Нейроглия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8C140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план строения нервной системы /</w:t>
            </w:r>
            <w:proofErr w:type="spellStart"/>
            <w:proofErr w:type="gram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8C140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Микроструктура  нервной ткани и нейрона. /</w:t>
            </w:r>
            <w:proofErr w:type="spellStart"/>
            <w:proofErr w:type="gram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</w:tbl>
    <w:p w:rsidR="008C140A" w:rsidRDefault="003A42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8C140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37.03.01.02-21-2-ПСХOZ.plx</w:t>
            </w:r>
          </w:p>
        </w:tc>
        <w:tc>
          <w:tcPr>
            <w:tcW w:w="1985" w:type="dxa"/>
          </w:tcPr>
          <w:p w:rsidR="008C140A" w:rsidRDefault="008C140A"/>
        </w:tc>
        <w:tc>
          <w:tcPr>
            <w:tcW w:w="993" w:type="dxa"/>
          </w:tcPr>
          <w:p w:rsidR="008C140A" w:rsidRDefault="008C140A"/>
        </w:tc>
        <w:tc>
          <w:tcPr>
            <w:tcW w:w="710" w:type="dxa"/>
          </w:tcPr>
          <w:p w:rsidR="008C140A" w:rsidRDefault="008C140A"/>
        </w:tc>
        <w:tc>
          <w:tcPr>
            <w:tcW w:w="1135" w:type="dxa"/>
          </w:tcPr>
          <w:p w:rsidR="008C140A" w:rsidRDefault="008C140A"/>
        </w:tc>
        <w:tc>
          <w:tcPr>
            <w:tcW w:w="284" w:type="dxa"/>
          </w:tcPr>
          <w:p w:rsidR="008C140A" w:rsidRDefault="008C14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C140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нервной системы в эволюции и онтогенезе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8C140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1.Первичный этап формирования нервной системы у многоклеточных организмов</w:t>
            </w:r>
          </w:p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Типы нервной системы у 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беспозвоночных животных</w:t>
            </w:r>
          </w:p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Проблема происхождения нервной системы хордовых животных</w:t>
            </w:r>
          </w:p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Этапы развития нервной трубки в эволюции. 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Цефализация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кортиколизация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Классификация этапов и периодов онтогенеза человека</w:t>
            </w:r>
          </w:p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Этапы 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пренатального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развития нервной сис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человека</w:t>
            </w:r>
          </w:p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Развитие центральной нервной системы в постнатальный период онтогенеза.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8C140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терминологический словарь и тестовые задания по темам раздела.</w:t>
            </w:r>
          </w:p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Решить Тестовые вопросы для 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самоподготовки и самоконтроля по теме "Общая анатомия и физиология нервной системы". /</w:t>
            </w:r>
            <w:proofErr w:type="gram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8C140A" w:rsidRPr="003A421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8C140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Анатомо-физиологические особенности спинного мозга. Рефлекторная и проводниковая функции </w:t>
            </w:r>
            <w:proofErr w:type="gramStart"/>
            <w:r w:rsidRPr="003A4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СМ</w:t>
            </w:r>
            <w:proofErr w:type="gramEnd"/>
            <w:r w:rsidRPr="003A4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8C140A">
            <w:pPr>
              <w:rPr>
                <w:lang w:val="ru-RU"/>
              </w:rPr>
            </w:pPr>
          </w:p>
        </w:tc>
      </w:tr>
      <w:tr w:rsidR="008C140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структурные компоненты и связи спинного мозга как </w:t>
            </w:r>
            <w:proofErr w:type="gram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</w:t>
            </w:r>
            <w:proofErr w:type="gram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безусловно рефлекторного поведения человека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8C140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рефлексе в учении Р. Декарта</w:t>
            </w:r>
          </w:p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Биологическая концепция рефлекса 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Йиржи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Прохазки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рефлекторном характере нервной деятельности И.М. Сеченова</w:t>
            </w:r>
          </w:p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 концепция условного рефлекса И.П. Павлова</w:t>
            </w:r>
          </w:p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рефлексе. Концептуальная рефлекторная дуга. Виды рефлексов по Павлову. Сравнительная характеристика условных и безусловных рефлексов.</w:t>
            </w:r>
          </w:p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лекторная деятельность спинного мозга. 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Возбудительн</w:t>
            </w:r>
            <w:proofErr w:type="gram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тормозные отношения в спинном мозгу.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рефлексы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8C140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 спинного мозга. Изучение микропрепаратов:</w:t>
            </w:r>
          </w:p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Спинной  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мозг  (импрегнация  азотнокислым серебром). Серое и белое вещество спинного мозга.</w:t>
            </w:r>
          </w:p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-Поперечный  срез  периферического  (седалищного)  нерва (окраска осмиевой кислотой);</w:t>
            </w:r>
          </w:p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Чувствительный  нервный  узел  (спинномозговой  или спинальный ганглий) (окраска  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гематоксилин-эозином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 /</w:t>
            </w:r>
            <w:proofErr w:type="spellStart"/>
            <w:proofErr w:type="gram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8C140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по вопросам:</w:t>
            </w:r>
          </w:p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-Оболочки </w:t>
            </w:r>
            <w:proofErr w:type="gram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</w:t>
            </w:r>
            <w:proofErr w:type="gram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мягкая, паутинная, твердая.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жидкость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Отделы </w:t>
            </w:r>
            <w:proofErr w:type="gram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</w:t>
            </w:r>
            <w:proofErr w:type="gram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СМ нервы. </w:t>
            </w:r>
            <w:proofErr w:type="gram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</w:t>
            </w:r>
            <w:proofErr w:type="gram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узлы. </w:t>
            </w:r>
            <w:proofErr w:type="gram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</w:t>
            </w:r>
            <w:proofErr w:type="gram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сплетения. Состав. Зоны иннервации;</w:t>
            </w:r>
          </w:p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Рефлекторная функция </w:t>
            </w:r>
            <w:proofErr w:type="gram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</w:t>
            </w:r>
            <w:proofErr w:type="gram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Рефлекторные центры СМ.</w:t>
            </w:r>
          </w:p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-Проводниковая функция спинного мозга. Связь спинного мозга с головным. Восходящие и нисходящие нервные пути.</w:t>
            </w:r>
          </w:p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Расстройства чувствительности при поражениях </w:t>
            </w:r>
            <w:proofErr w:type="gram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</w:t>
            </w:r>
            <w:proofErr w:type="gram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Парезы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Эволюция </w:t>
            </w:r>
            <w:proofErr w:type="gram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</w:t>
            </w:r>
            <w:proofErr w:type="gramEnd"/>
          </w:p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ситуационных зад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ач /</w:t>
            </w:r>
            <w:proofErr w:type="spellStart"/>
            <w:proofErr w:type="gram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8C140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сухожильных рефлексов у человека. /</w:t>
            </w:r>
            <w:proofErr w:type="spellStart"/>
            <w:proofErr w:type="gram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8C140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терминологический словарь  и тестовые задания по темам раздела</w:t>
            </w:r>
            <w:proofErr w:type="gram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</w:p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Решить тестовые задания 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самоподготовки и самоконтроля по темам: "Серое и белое вещество спинного мозга</w:t>
            </w:r>
            <w:proofErr w:type="gram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."</w:t>
            </w:r>
            <w:proofErr w:type="gramEnd"/>
          </w:p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Решить тестовые задания для самоподготовки и самоконтроля по темам: Спинной мозг: строение, узлы, корешки, спинномозговой нерв, рефлекторная дуга.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8C140A" w:rsidRPr="003A421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8C140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Морфофункциональная организация и рефлекторная деятельность головного мозга.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8C140A">
            <w:pPr>
              <w:rPr>
                <w:lang w:val="ru-RU"/>
              </w:rPr>
            </w:pPr>
          </w:p>
        </w:tc>
      </w:tr>
    </w:tbl>
    <w:p w:rsidR="008C140A" w:rsidRPr="003A4218" w:rsidRDefault="003A4218">
      <w:pPr>
        <w:rPr>
          <w:sz w:val="0"/>
          <w:szCs w:val="0"/>
          <w:lang w:val="ru-RU"/>
        </w:rPr>
      </w:pPr>
      <w:r w:rsidRPr="003A42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8C140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8C140A" w:rsidRDefault="008C140A"/>
        </w:tc>
        <w:tc>
          <w:tcPr>
            <w:tcW w:w="993" w:type="dxa"/>
          </w:tcPr>
          <w:p w:rsidR="008C140A" w:rsidRDefault="008C140A"/>
        </w:tc>
        <w:tc>
          <w:tcPr>
            <w:tcW w:w="710" w:type="dxa"/>
          </w:tcPr>
          <w:p w:rsidR="008C140A" w:rsidRDefault="008C140A"/>
        </w:tc>
        <w:tc>
          <w:tcPr>
            <w:tcW w:w="1135" w:type="dxa"/>
          </w:tcPr>
          <w:p w:rsidR="008C140A" w:rsidRDefault="008C140A"/>
        </w:tc>
        <w:tc>
          <w:tcPr>
            <w:tcW w:w="284" w:type="dxa"/>
          </w:tcPr>
          <w:p w:rsidR="008C140A" w:rsidRDefault="008C14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C140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Анатомо-физиологические особенности ствола мозга и мозжечка: топография, функции; 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внешнее и внутреннее строение.</w:t>
            </w:r>
          </w:p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продолговатого мозга и моста: топография, функции; внешнее и внутреннее строение. Средний мозг. Топография среднего мозга. Основные функции среднего мозга. Внешнее строение: ножки мозга, пластинка четверохолмия. Внут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реннее строение среднего мозга: пластинка крыши, покрышка, основание. Структуры пластинки крыши: подкорковые центры зрения и слуха. Структуры покрышки: ядра черепных нервов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пары, красное ядро, восходящие и нисходящие проводящие пути. Структуры осно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вания: черное вещество, нисходящие проводящие пути. Связь отдельных структур среднего мозга с выполняемыми функциями.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8C140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по вопросам:</w:t>
            </w:r>
          </w:p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Продолговатый мозг. Топография продолговатого мозга. Внешнее и 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внутреннее строение. Основные функции продолговатого мозга. Ретикулярная формация: общие особенности строения.</w:t>
            </w:r>
          </w:p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Восходящие и нисходящие проводящие пути продолговатого мозга.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8C140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Семинар 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вопросам:</w:t>
            </w:r>
          </w:p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Мост. Морфофункциональная организация и рефлекторная деятельность моста. Основные функции моста. Внешнее и внутреннее строение. Структуры покрышки: ретикулярная формация, ядра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VIII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пар черепных нервов, восходящие проводящие пути. С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труктуры основания: нисходящие проводящие пути, собственные ядра моста. Связь отдельных структур моста с выполняемыми функциями.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8C140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по вопросам:</w:t>
            </w:r>
          </w:p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Мозжечок</w:t>
            </w:r>
            <w:proofErr w:type="gram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.. </w:t>
            </w:r>
            <w:proofErr w:type="gram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Анатомо-физиологические особенности Основные функции мозжечка. Внешнее строение мозжечка: червь, полушария мозжечка, кора мозжечка; передняя, задняя и 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клочково-узелковая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доля, связь с отдельными функциями мозжечка. Внутреннее строение мозжечка. Серое вещес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тво. 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Нейроархитектоника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коры мозжечка. Функциональная организация коры мозжечка. Ядра мозжечка: ядро шатра, шаровидное ядро</w:t>
            </w:r>
            <w:proofErr w:type="gram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робковидное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ядро, зубчатое ядро; их связь с отдельными функциями мозжечка. Белое вещество мозжечка. Нижние, средние и верхние ножк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мозжечка; проводящие пути, в них расположенные.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8C140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мозжечка. Изучение микропрепарата   Кора  мозжечка </w:t>
            </w:r>
            <w:proofErr w:type="gram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 </w:t>
            </w:r>
            <w:proofErr w:type="gram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импрегнация  азотнокислым   серебром).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извилин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мозжечка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8C140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Анатомо-физиологические особенности переднего мозга. Промежуточный мозг. Топография промежуточного мозга с выделением основных частей: таламуса, гипоталамуса, 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метаталамуса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эпиталамуса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субталамуса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желудочек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желудочками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мозга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</w:tbl>
    <w:p w:rsidR="008C140A" w:rsidRDefault="003A42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8C140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8C140A" w:rsidRDefault="008C140A"/>
        </w:tc>
        <w:tc>
          <w:tcPr>
            <w:tcW w:w="993" w:type="dxa"/>
          </w:tcPr>
          <w:p w:rsidR="008C140A" w:rsidRDefault="008C140A"/>
        </w:tc>
        <w:tc>
          <w:tcPr>
            <w:tcW w:w="710" w:type="dxa"/>
          </w:tcPr>
          <w:p w:rsidR="008C140A" w:rsidRDefault="008C140A"/>
        </w:tc>
        <w:tc>
          <w:tcPr>
            <w:tcW w:w="1135" w:type="dxa"/>
          </w:tcPr>
          <w:p w:rsidR="008C140A" w:rsidRDefault="008C140A"/>
        </w:tc>
        <w:tc>
          <w:tcPr>
            <w:tcW w:w="284" w:type="dxa"/>
          </w:tcPr>
          <w:p w:rsidR="008C140A" w:rsidRDefault="008C14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C140A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Конечный мозг. Общий обзор строения конечного мозга: расположение серого и белого вещества; основные 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комиссуры больших полушарий. Характеристика боковых желудочков. Рельеф больших полушарий с верхнелатеральной, нижней и медиальной сторон. </w:t>
            </w:r>
            <w:proofErr w:type="gram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Доли коры: лобная, височные, теменные, затылочная, островок, 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лимбическая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кора.</w:t>
            </w:r>
            <w:proofErr w:type="gram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борозды и извилины коры конечн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ого мозга. Морфологическая асимметрия больших полушарий. Кора (плащ) больших полушарий. Функциональные зоны коры больших 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полушарий</w:t>
            </w:r>
            <w:proofErr w:type="gram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.Б</w:t>
            </w:r>
            <w:proofErr w:type="gram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азальные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ядра конечного мозга. Топография базальных ядер. Основные 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структуры</w:t>
            </w:r>
            <w:proofErr w:type="gram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.Л</w:t>
            </w:r>
            <w:proofErr w:type="gram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имбическая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система как цепь нервных структур с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реднего, промежуточного и конечного мозга. Белое вещество конечного мозга. Внутренние связи конечного мозга: 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комиссуральные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ассоциативные. Обзор сенсорных проводящих путей. Обзор проводящих путей пирамидной системы. Обзор проводящих путей экстрапирамидно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системы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8C140A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Анатомия и топография среднего и промежуточного мозга.</w:t>
            </w:r>
          </w:p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Задания:</w:t>
            </w:r>
          </w:p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препаратах ствола и сагиттального срединного разреза головного мозга определите границы среднего и промежуточного мозга.</w:t>
            </w:r>
          </w:p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На 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нижней (вентральной) поверхности среднего мозга найдите ножки мозга (на их медиальной поверхности – борозду 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глазодвигательного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нерва), межножковую ямку, заднее продырявленное вещество; на латеральной поверхности – латеральную борозду среднего мозга, раздел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яющую ножки мозга на вентральную часть и покрышку среднего мозга; на дорсальной поверхности – крышу среднего мозга (пластинку четверохолмия), верхние и нижние холмики, отходящие от них ручки верхнего (к латеральному коленчатому телу) и нижнего (к медиально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 коленчатому телу) холмиков.</w:t>
            </w:r>
          </w:p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Рассмотрите фронтальные (поперечные) срезы среднего мозга. </w:t>
            </w:r>
            <w:proofErr w:type="gram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Найдите водопровод мозга (вокруг него – центральное серое вещество), 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дорсальнее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его – пластинку четверохолмия; черное вещество (его нейроны относят к</w:t>
            </w:r>
            <w:proofErr w:type="gramEnd"/>
          </w:p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экстрапирамидной системе), </w:t>
            </w:r>
            <w:proofErr w:type="gram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разделяющее</w:t>
            </w:r>
            <w:proofErr w:type="gram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ножки мозга на вентральную часть и покрышку среднего мозга.</w:t>
            </w:r>
          </w:p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Нарисуйте схему поперечного среза среднего мозга. </w:t>
            </w:r>
            <w:proofErr w:type="gram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Обозначьте на ней ядра серого вещества: в пластинке четверохолмия ядра верхнего (подкорковый центр зрени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я) и нижнего (подкорковый центр слуха) холмиков; в покрышке среднего мозга – красное ядро, ретикулярные ядра, под водопроводом на уровне верхних холмиков – ядро 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глазодвигательного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нерва (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и добавочное ядро 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глазодвигательного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нерва (в), на уровне нижних х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олмиков – ядро блокового нерва (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и среднемозговое ядро тройничного нерва (ч).</w:t>
            </w:r>
            <w:proofErr w:type="gramEnd"/>
          </w:p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</w:t>
            </w:r>
            <w:proofErr w:type="gram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Рассмотрите промежуточный мозг на сагиттальном срединном разрезе головного мозга и найдите таламус (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межталамическое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сращение, передний бугорок, подушку, мозговую полоску тал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амуса), 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эпиталамус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(поводок, треугольник поводка, спайку поводков, заднюю [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эпиталамическую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] спайку, шишковидную железу), гипоталамическую борозду, отделяющую гипоталамус (в нем – сосцевидное тело, серый бугор, воронку, гипофиз, зрительный перекрест.</w:t>
            </w:r>
            <w:proofErr w:type="gram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Эти об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разования рассмотрите на препарате нижней поверхности головного мозга) и 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субталамус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прилежащий к покрышке среднего мозга.</w:t>
            </w:r>
            <w:proofErr w:type="gram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</w:tbl>
    <w:p w:rsidR="008C140A" w:rsidRDefault="003A42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8"/>
        <w:gridCol w:w="1845"/>
        <w:gridCol w:w="143"/>
        <w:gridCol w:w="1002"/>
        <w:gridCol w:w="720"/>
        <w:gridCol w:w="426"/>
        <w:gridCol w:w="723"/>
        <w:gridCol w:w="284"/>
        <w:gridCol w:w="1006"/>
      </w:tblGrid>
      <w:tr w:rsidR="008C140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8C140A" w:rsidRDefault="008C140A"/>
        </w:tc>
        <w:tc>
          <w:tcPr>
            <w:tcW w:w="143" w:type="dxa"/>
          </w:tcPr>
          <w:p w:rsidR="008C140A" w:rsidRDefault="008C140A"/>
        </w:tc>
        <w:tc>
          <w:tcPr>
            <w:tcW w:w="993" w:type="dxa"/>
          </w:tcPr>
          <w:p w:rsidR="008C140A" w:rsidRDefault="008C140A"/>
        </w:tc>
        <w:tc>
          <w:tcPr>
            <w:tcW w:w="710" w:type="dxa"/>
          </w:tcPr>
          <w:p w:rsidR="008C140A" w:rsidRDefault="008C140A"/>
        </w:tc>
        <w:tc>
          <w:tcPr>
            <w:tcW w:w="426" w:type="dxa"/>
          </w:tcPr>
          <w:p w:rsidR="008C140A" w:rsidRDefault="008C140A"/>
        </w:tc>
        <w:tc>
          <w:tcPr>
            <w:tcW w:w="710" w:type="dxa"/>
          </w:tcPr>
          <w:p w:rsidR="008C140A" w:rsidRDefault="008C140A"/>
        </w:tc>
        <w:tc>
          <w:tcPr>
            <w:tcW w:w="284" w:type="dxa"/>
          </w:tcPr>
          <w:p w:rsidR="008C140A" w:rsidRDefault="008C14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C140A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Внешнее и внутреннее строение 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больших полушарий</w:t>
            </w:r>
            <w:proofErr w:type="gram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</w:p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Рассмотреть препарат целого мозга и зарисовать поверхность больших полушарий головного мозга.</w:t>
            </w:r>
          </w:p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proofErr w:type="gram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Найти и обозначить следующие структуры: лобная доля; теменная доля; височная доля; затылочная доля; центральная борозда; 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предцентральная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извилина; постцентральная извилина; верхняя, средняя, нижняя височные извилины; боковая (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сильвиева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борозда; верхняя, средняя и нижняя лобные извилины.</w:t>
            </w:r>
            <w:proofErr w:type="gram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8C140A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коры больших полушарий. Белое вещество 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переднего мозга.</w:t>
            </w:r>
          </w:p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по вопросам:</w:t>
            </w:r>
          </w:p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Рельеф больших полушарий</w:t>
            </w:r>
          </w:p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Цитоархитектоника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коры больших полушарий</w:t>
            </w:r>
          </w:p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Вертикальная организация коры больших полушарий</w:t>
            </w:r>
          </w:p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Архипалеокортекс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структуры 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лимбической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</w:t>
            </w:r>
          </w:p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Общий обзор белого вещества больших 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полушарий</w:t>
            </w:r>
          </w:p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</w:p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8C140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терминологический словарь  и тестовые задания по темам раздела</w:t>
            </w:r>
            <w:proofErr w:type="gram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</w:p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Решить тестовые задания для самоподготовки и самоконтроля по темам: "Ствол мозга", "Мозжечок", 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"Средний мозг", "Передний и промежуточный мозг"</w:t>
            </w:r>
          </w:p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Решить тестовые задания для самоподготовки и самоконтроля по темам: Кора больших полушарий.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8C140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8C140A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8C140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8C140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8C140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8C140A"/>
        </w:tc>
      </w:tr>
      <w:tr w:rsidR="008C140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Консультации и контроль 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компетенций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8C140A">
        <w:trPr>
          <w:trHeight w:hRule="exact" w:val="277"/>
        </w:trPr>
        <w:tc>
          <w:tcPr>
            <w:tcW w:w="710" w:type="dxa"/>
          </w:tcPr>
          <w:p w:rsidR="008C140A" w:rsidRDefault="008C140A"/>
        </w:tc>
        <w:tc>
          <w:tcPr>
            <w:tcW w:w="285" w:type="dxa"/>
          </w:tcPr>
          <w:p w:rsidR="008C140A" w:rsidRDefault="008C140A"/>
        </w:tc>
        <w:tc>
          <w:tcPr>
            <w:tcW w:w="1560" w:type="dxa"/>
          </w:tcPr>
          <w:p w:rsidR="008C140A" w:rsidRDefault="008C140A"/>
        </w:tc>
        <w:tc>
          <w:tcPr>
            <w:tcW w:w="2127" w:type="dxa"/>
          </w:tcPr>
          <w:p w:rsidR="008C140A" w:rsidRDefault="008C140A"/>
        </w:tc>
        <w:tc>
          <w:tcPr>
            <w:tcW w:w="1844" w:type="dxa"/>
          </w:tcPr>
          <w:p w:rsidR="008C140A" w:rsidRDefault="008C140A"/>
        </w:tc>
        <w:tc>
          <w:tcPr>
            <w:tcW w:w="143" w:type="dxa"/>
          </w:tcPr>
          <w:p w:rsidR="008C140A" w:rsidRDefault="008C140A"/>
        </w:tc>
        <w:tc>
          <w:tcPr>
            <w:tcW w:w="993" w:type="dxa"/>
          </w:tcPr>
          <w:p w:rsidR="008C140A" w:rsidRDefault="008C140A"/>
        </w:tc>
        <w:tc>
          <w:tcPr>
            <w:tcW w:w="710" w:type="dxa"/>
          </w:tcPr>
          <w:p w:rsidR="008C140A" w:rsidRDefault="008C140A"/>
        </w:tc>
        <w:tc>
          <w:tcPr>
            <w:tcW w:w="426" w:type="dxa"/>
          </w:tcPr>
          <w:p w:rsidR="008C140A" w:rsidRDefault="008C140A"/>
        </w:tc>
        <w:tc>
          <w:tcPr>
            <w:tcW w:w="710" w:type="dxa"/>
          </w:tcPr>
          <w:p w:rsidR="008C140A" w:rsidRDefault="008C140A"/>
        </w:tc>
        <w:tc>
          <w:tcPr>
            <w:tcW w:w="284" w:type="dxa"/>
          </w:tcPr>
          <w:p w:rsidR="008C140A" w:rsidRDefault="008C140A"/>
        </w:tc>
        <w:tc>
          <w:tcPr>
            <w:tcW w:w="993" w:type="dxa"/>
          </w:tcPr>
          <w:p w:rsidR="008C140A" w:rsidRDefault="008C140A"/>
        </w:tc>
      </w:tr>
      <w:tr w:rsidR="008C140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C140A" w:rsidRPr="003A421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представлены в Приложении 1 к рабочей программе 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  <w:tr w:rsidR="008C140A" w:rsidRPr="003A4218">
        <w:trPr>
          <w:trHeight w:hRule="exact" w:val="277"/>
        </w:trPr>
        <w:tc>
          <w:tcPr>
            <w:tcW w:w="710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</w:tr>
      <w:tr w:rsidR="008C140A" w:rsidRPr="003A421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C140A" w:rsidRPr="003A4218" w:rsidRDefault="003A42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8C140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C140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8C140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C140A" w:rsidRPr="003A421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8C140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Анатомия и физиология центральной нервной системы: учебное пособие </w:t>
            </w:r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(практикум):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=596181 неограниченный доступ для зарегистрированных пользователей</w:t>
            </w:r>
          </w:p>
        </w:tc>
      </w:tr>
      <w:tr w:rsidR="008C140A" w:rsidRPr="003A421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Орлов, Ф. В., Романова, Л. П., 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Ланцова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Н., </w:t>
            </w:r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Романов, В.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Анатомия и физиология центральной нервной системы: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Саратов: </w:t>
            </w:r>
            <w:proofErr w:type="gram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Ай</w:t>
            </w:r>
            <w:proofErr w:type="gram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 Эр 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/72795.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C140A" w:rsidRPr="003A421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Бичева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Г. В., 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Бобрышева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Анатомия </w:t>
            </w:r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 физиология центральной нервной системы: учебное пособие (практикум)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/99407.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C140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ура</w:t>
            </w:r>
            <w:proofErr w:type="spellEnd"/>
          </w:p>
        </w:tc>
      </w:tr>
      <w:tr w:rsidR="008C140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8C140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8C140A" w:rsidRDefault="003A42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8C140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8C140A" w:rsidRDefault="008C140A"/>
        </w:tc>
        <w:tc>
          <w:tcPr>
            <w:tcW w:w="2269" w:type="dxa"/>
          </w:tcPr>
          <w:p w:rsidR="008C140A" w:rsidRDefault="008C140A"/>
        </w:tc>
        <w:tc>
          <w:tcPr>
            <w:tcW w:w="993" w:type="dxa"/>
          </w:tcPr>
          <w:p w:rsidR="008C140A" w:rsidRDefault="008C14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8C140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8C140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C140A" w:rsidRPr="003A421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Центральная нервная система: анатомия и физиология: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=492969 неограниченный доступ для зарегистрированных пользователей</w:t>
            </w:r>
          </w:p>
        </w:tc>
      </w:tr>
      <w:tr w:rsidR="008C140A" w:rsidRPr="003A4218">
        <w:trPr>
          <w:trHeight w:hRule="exact" w:val="247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Вишневский, А. А., 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Шулешова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В., Трофимова, Т. Н., 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Кульчицкий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А., Посохина, О. В., 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Скоромец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</w:t>
            </w:r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А., Руденко, Д. И., 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Шлойда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А., 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Шапкова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Ю., Гурская, О. Е., 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Назинкина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Ю. В., 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Магонов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Спинной мозг (клинические и патофизиологические сопоставления)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Фолиант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/60946.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</w:t>
            </w:r>
            <w:r w:rsidRPr="003A4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ля зарегистрированных пользователей</w:t>
            </w:r>
          </w:p>
        </w:tc>
      </w:tr>
      <w:tr w:rsidR="008C140A" w:rsidRPr="003A421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8C140A" w:rsidRPr="003A4218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1) Электронные библиотечные системы и ресурсы: Федеральная электронная медицинская библиотека (ФЭМБ):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feml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scsml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rssi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femlhttp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mednet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C140A" w:rsidRPr="003A421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Научная электронная библиотека “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”: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C140A" w:rsidRPr="003A421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-медицина: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webmed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irkutsk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C140A" w:rsidRPr="003A421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4) Государственная центральная научная медицинская библиотека: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scsml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rssi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C140A" w:rsidRPr="003A421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5) Электронная библиотека учебников: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studentam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</w:p>
        </w:tc>
      </w:tr>
      <w:tr w:rsidR="008C140A" w:rsidRPr="003A421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6) Портал  учебники - бесплатно Р.Ф.: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учебники-бесплатно</w:t>
            </w:r>
            <w:proofErr w:type="gram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sci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C140A" w:rsidRPr="003A421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BooksMed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(медицинская библиотека):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booksmed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C140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C140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Default="003A4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C140A" w:rsidRPr="003A421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C140A" w:rsidRPr="003A4218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нарушениями опорно-двигательного аппарата: в форме электронного документа; в печатной форме.</w:t>
            </w:r>
          </w:p>
        </w:tc>
      </w:tr>
      <w:tr w:rsidR="008C140A" w:rsidRPr="003A4218">
        <w:trPr>
          <w:trHeight w:hRule="exact" w:val="277"/>
        </w:trPr>
        <w:tc>
          <w:tcPr>
            <w:tcW w:w="710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</w:tr>
      <w:tr w:rsidR="008C140A" w:rsidRPr="003A421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C140A" w:rsidRPr="003A4218" w:rsidRDefault="003A42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8C140A" w:rsidRPr="003A4218">
        <w:trPr>
          <w:trHeight w:hRule="exact" w:val="138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компьютерных классах, рабочие места в которых оборудованы нео</w:t>
            </w: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бходимыми лицензионными программными средствами и выходом в Интернет. Лабораторные занятия проводятся в специально подготовленных помещениях достаточной вместимости, удовлетворяющих требованиям техники безопасности и санитарно-гигиеническим нормам.</w:t>
            </w:r>
          </w:p>
        </w:tc>
      </w:tr>
      <w:tr w:rsidR="008C140A" w:rsidRPr="003A4218">
        <w:trPr>
          <w:trHeight w:hRule="exact" w:val="277"/>
        </w:trPr>
        <w:tc>
          <w:tcPr>
            <w:tcW w:w="710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140A" w:rsidRPr="003A4218" w:rsidRDefault="008C140A">
            <w:pPr>
              <w:rPr>
                <w:lang w:val="ru-RU"/>
              </w:rPr>
            </w:pPr>
          </w:p>
        </w:tc>
      </w:tr>
      <w:tr w:rsidR="008C140A" w:rsidRPr="003A421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3A4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A4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8C140A" w:rsidRPr="003A421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40A" w:rsidRPr="003A4218" w:rsidRDefault="003A4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8C140A" w:rsidRPr="003A4218" w:rsidRDefault="008C140A">
      <w:pPr>
        <w:rPr>
          <w:lang w:val="ru-RU"/>
        </w:rPr>
      </w:pPr>
    </w:p>
    <w:sectPr w:rsidR="008C140A" w:rsidRPr="003A4218" w:rsidSect="008C140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A4218"/>
    <w:rsid w:val="008C140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2931</Words>
  <Characters>16709</Characters>
  <Application>Microsoft Office Word</Application>
  <DocSecurity>0</DocSecurity>
  <Lines>139</Lines>
  <Paragraphs>39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2022-2023_37_03_01_02-21-2-ПСХOZ_plx_Анатомия и физиология ЦНС</dc:title>
  <dc:creator>FastReport.NET</dc:creator>
  <cp:lastModifiedBy>xseny</cp:lastModifiedBy>
  <cp:revision>3</cp:revision>
  <dcterms:created xsi:type="dcterms:W3CDTF">2022-10-19T09:44:00Z</dcterms:created>
  <dcterms:modified xsi:type="dcterms:W3CDTF">2022-10-19T09:44:00Z</dcterms:modified>
</cp:coreProperties>
</file>