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Философия</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37.03.01 Психология</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59"/>
        <w:gridCol w:w="284"/>
        <w:gridCol w:w="696"/>
        <w:gridCol w:w="441"/>
        <w:gridCol w:w="441"/>
        <w:gridCol w:w="441"/>
        <w:gridCol w:w="498"/>
        <w:gridCol w:w="317"/>
        <w:gridCol w:w="1276"/>
        <w:gridCol w:w="3827"/>
        <w:gridCol w:w="709"/>
        <w:gridCol w:w="284"/>
      </w:tblGrid>
      <w:tr>
        <w:trPr>
          <w:trHeight w:hRule="exact" w:val="555.66"/>
        </w:trPr>
        <w:tc>
          <w:tcPr>
            <w:tcW w:w="4692.75" w:type="dxa"/>
            <w:gridSpan w:val="8"/>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37.03.01-20-2-ПСХZ.plx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560" w:type="dxa"/>
          </w:tcPr>
          <w:p/>
        </w:tc>
        <w:tc>
          <w:tcPr>
            <w:tcW w:w="285" w:type="dxa"/>
          </w:tcPr>
          <w:p/>
        </w:tc>
        <w:tc>
          <w:tcPr>
            <w:tcW w:w="697" w:type="dxa"/>
          </w:tcPr>
          <w:p/>
        </w:tc>
        <w:tc>
          <w:tcPr>
            <w:tcW w:w="442" w:type="dxa"/>
          </w:tcPr>
          <w:p/>
        </w:tc>
        <w:tc>
          <w:tcPr>
            <w:tcW w:w="442" w:type="dxa"/>
          </w:tcPr>
          <w:p/>
        </w:tc>
        <w:tc>
          <w:tcPr>
            <w:tcW w:w="442" w:type="dxa"/>
          </w:tcPr>
          <w:p/>
        </w:tc>
        <w:tc>
          <w:tcPr>
            <w:tcW w:w="499" w:type="dxa"/>
          </w:tcPr>
          <w:p/>
        </w:tc>
        <w:tc>
          <w:tcPr>
            <w:tcW w:w="318" w:type="dxa"/>
          </w:tcPr>
          <w:p/>
        </w:tc>
        <w:tc>
          <w:tcPr>
            <w:tcW w:w="1277" w:type="dxa"/>
          </w:tcPr>
          <w:p/>
        </w:tc>
        <w:tc>
          <w:tcPr>
            <w:tcW w:w="3828" w:type="dxa"/>
          </w:tcPr>
          <w:p/>
        </w:tc>
        <w:tc>
          <w:tcPr>
            <w:tcW w:w="710" w:type="dxa"/>
          </w:tcPr>
          <w:p/>
        </w:tc>
        <w:tc>
          <w:tcPr>
            <w:tcW w:w="285" w:type="dxa"/>
          </w:tcPr>
          <w:p/>
        </w:tc>
      </w:tr>
      <w:tr>
        <w:trPr>
          <w:trHeight w:hRule="exact" w:val="277.83"/>
        </w:trPr>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теории и философии права</w:t>
            </w:r>
          </w:p>
        </w:tc>
        <w:tc>
          <w:tcPr>
            <w:tcW w:w="285" w:type="dxa"/>
          </w:tcPr>
          <w:p/>
        </w:tc>
      </w:tr>
      <w:tr>
        <w:trPr>
          <w:trHeight w:hRule="exact" w:val="277.83"/>
        </w:trPr>
        <w:tc>
          <w:tcPr>
            <w:tcW w:w="1560" w:type="dxa"/>
          </w:tcPr>
          <w:p/>
        </w:tc>
        <w:tc>
          <w:tcPr>
            <w:tcW w:w="285" w:type="dxa"/>
          </w:tcPr>
          <w:p/>
        </w:tc>
        <w:tc>
          <w:tcPr>
            <w:tcW w:w="697" w:type="dxa"/>
          </w:tcPr>
          <w:p/>
        </w:tc>
        <w:tc>
          <w:tcPr>
            <w:tcW w:w="442" w:type="dxa"/>
          </w:tcPr>
          <w:p/>
        </w:tc>
        <w:tc>
          <w:tcPr>
            <w:tcW w:w="442" w:type="dxa"/>
          </w:tcPr>
          <w:p/>
        </w:tc>
        <w:tc>
          <w:tcPr>
            <w:tcW w:w="442" w:type="dxa"/>
          </w:tcPr>
          <w:p/>
        </w:tc>
        <w:tc>
          <w:tcPr>
            <w:tcW w:w="499" w:type="dxa"/>
          </w:tcP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4233.9" w:type="dxa"/>
            <w:gridSpan w:val="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курсам</w:t>
            </w: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Курс</w:t>
            </w:r>
          </w:p>
        </w:tc>
        <w:tc>
          <w:tcPr>
            <w:tcW w:w="89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w:t>
            </w:r>
          </w:p>
        </w:tc>
        <w:tc>
          <w:tcPr>
            <w:tcW w:w="954.3"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318" w:type="dxa"/>
          </w:tcPr>
          <w:p/>
        </w:tc>
        <w:tc>
          <w:tcPr>
            <w:tcW w:w="1277" w:type="dxa"/>
          </w:tcPr>
          <w:p/>
        </w:tc>
        <w:tc>
          <w:tcPr>
            <w:tcW w:w="3828" w:type="dxa"/>
          </w:tcPr>
          <w:p/>
        </w:tc>
        <w:tc>
          <w:tcPr>
            <w:tcW w:w="710" w:type="dxa"/>
          </w:tcPr>
          <w:p/>
        </w:tc>
        <w:tc>
          <w:tcPr>
            <w:tcW w:w="285" w:type="dxa"/>
          </w:tcPr>
          <w:p/>
        </w:tc>
      </w:tr>
      <w:tr>
        <w:trPr>
          <w:trHeight w:hRule="exact" w:val="279.5938"/>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954.3"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318" w:type="dxa"/>
          </w:tcPr>
          <w:p/>
        </w:tc>
        <w:tc>
          <w:tcPr>
            <w:tcW w:w="1277" w:type="dxa"/>
          </w:tcPr>
          <w:p/>
        </w:tc>
        <w:tc>
          <w:tcPr>
            <w:tcW w:w="3828" w:type="dxa"/>
          </w:tcPr>
          <w:p/>
        </w:tc>
        <w:tc>
          <w:tcPr>
            <w:tcW w:w="710" w:type="dxa"/>
          </w:tcPr>
          <w:p/>
        </w:tc>
        <w:tc>
          <w:tcPr>
            <w:tcW w:w="285" w:type="dxa"/>
          </w:tcPr>
          <w:p/>
        </w:tc>
      </w:tr>
      <w:tr>
        <w:trPr>
          <w:trHeight w:hRule="exact" w:val="279.5938"/>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125</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125</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125</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125</w:t>
            </w:r>
          </w:p>
        </w:tc>
        <w:tc>
          <w:tcPr>
            <w:tcW w:w="318" w:type="dxa"/>
          </w:tcPr>
          <w:p/>
        </w:tc>
        <w:tc>
          <w:tcPr>
            <w:tcW w:w="1277" w:type="dxa"/>
          </w:tcPr>
          <w:p/>
        </w:tc>
        <w:tc>
          <w:tcPr>
            <w:tcW w:w="3828" w:type="dxa"/>
          </w:tcPr>
          <w:p/>
        </w:tc>
        <w:tc>
          <w:tcPr>
            <w:tcW w:w="710" w:type="dxa"/>
          </w:tcPr>
          <w:p/>
        </w:tc>
        <w:tc>
          <w:tcPr>
            <w:tcW w:w="285" w:type="dxa"/>
          </w:tcPr>
          <w:p/>
        </w:tc>
      </w:tr>
      <w:tr>
        <w:trPr>
          <w:trHeight w:hRule="exact" w:val="279.5938"/>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318" w:type="dxa"/>
          </w:tcPr>
          <w:p/>
        </w:tc>
        <w:tc>
          <w:tcPr>
            <w:tcW w:w="1277" w:type="dxa"/>
          </w:tcPr>
          <w:p/>
        </w:tc>
        <w:tc>
          <w:tcPr>
            <w:tcW w:w="3828" w:type="dxa"/>
          </w:tcPr>
          <w:p/>
        </w:tc>
        <w:tc>
          <w:tcPr>
            <w:tcW w:w="710" w:type="dxa"/>
          </w:tcPr>
          <w:p/>
        </w:tc>
        <w:tc>
          <w:tcPr>
            <w:tcW w:w="285" w:type="dxa"/>
          </w:tcPr>
          <w:p/>
        </w:tc>
      </w:tr>
      <w:tr>
        <w:trPr>
          <w:trHeight w:hRule="exact" w:val="277.8304"/>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318" w:type="dxa"/>
          </w:tcPr>
          <w:p/>
        </w:tc>
        <w:tc>
          <w:tcPr>
            <w:tcW w:w="1277" w:type="dxa"/>
          </w:tcPr>
          <w:p/>
        </w:tc>
        <w:tc>
          <w:tcPr>
            <w:tcW w:w="3828" w:type="dxa"/>
          </w:tcPr>
          <w:p/>
        </w:tc>
        <w:tc>
          <w:tcPr>
            <w:tcW w:w="710" w:type="dxa"/>
          </w:tcPr>
          <w:p/>
        </w:tc>
        <w:tc>
          <w:tcPr>
            <w:tcW w:w="285" w:type="dxa"/>
          </w:tcPr>
          <w:p/>
        </w:tc>
      </w:tr>
      <w:tr>
        <w:trPr>
          <w:trHeight w:hRule="exact" w:val="955.7938"/>
        </w:trPr>
        <w:tc>
          <w:tcPr>
            <w:tcW w:w="1560" w:type="dxa"/>
          </w:tcPr>
          <w:p/>
        </w:tc>
        <w:tc>
          <w:tcPr>
            <w:tcW w:w="285" w:type="dxa"/>
          </w:tcPr>
          <w:p/>
        </w:tc>
        <w:tc>
          <w:tcPr>
            <w:tcW w:w="697" w:type="dxa"/>
          </w:tcPr>
          <w:p/>
        </w:tc>
        <w:tc>
          <w:tcPr>
            <w:tcW w:w="442" w:type="dxa"/>
          </w:tcPr>
          <w:p/>
        </w:tc>
        <w:tc>
          <w:tcPr>
            <w:tcW w:w="442" w:type="dxa"/>
          </w:tcPr>
          <w:p/>
        </w:tc>
        <w:tc>
          <w:tcPr>
            <w:tcW w:w="442" w:type="dxa"/>
          </w:tcPr>
          <w:p/>
        </w:tc>
        <w:tc>
          <w:tcPr>
            <w:tcW w:w="499" w:type="dxa"/>
          </w:tcPr>
          <w:p/>
        </w:tc>
        <w:tc>
          <w:tcPr>
            <w:tcW w:w="318" w:type="dxa"/>
          </w:tcPr>
          <w:p/>
        </w:tc>
        <w:tc>
          <w:tcPr>
            <w:tcW w:w="1277" w:type="dxa"/>
          </w:tcPr>
          <w:p/>
        </w:tc>
        <w:tc>
          <w:tcPr>
            <w:tcW w:w="3828" w:type="dxa"/>
          </w:tcPr>
          <w:p/>
        </w:tc>
        <w:tc>
          <w:tcPr>
            <w:tcW w:w="710" w:type="dxa"/>
          </w:tcPr>
          <w:p/>
        </w:tc>
        <w:tc>
          <w:tcPr>
            <w:tcW w:w="285" w:type="dxa"/>
          </w:tcPr>
          <w:p/>
        </w:tc>
      </w:tr>
      <w:tr>
        <w:trPr>
          <w:trHeight w:hRule="exact" w:val="277.8299"/>
        </w:trPr>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560" w:type="dxa"/>
          </w:tcPr>
          <w:p/>
        </w:tc>
        <w:tc>
          <w:tcPr>
            <w:tcW w:w="285" w:type="dxa"/>
          </w:tcPr>
          <w:p/>
        </w:tc>
        <w:tc>
          <w:tcPr>
            <w:tcW w:w="697" w:type="dxa"/>
          </w:tcPr>
          <w:p/>
        </w:tc>
        <w:tc>
          <w:tcPr>
            <w:tcW w:w="442" w:type="dxa"/>
          </w:tcPr>
          <w:p/>
        </w:tc>
        <w:tc>
          <w:tcPr>
            <w:tcW w:w="442" w:type="dxa"/>
          </w:tcPr>
          <w:p/>
        </w:tc>
        <w:tc>
          <w:tcPr>
            <w:tcW w:w="442" w:type="dxa"/>
          </w:tcPr>
          <w:p/>
        </w:tc>
        <w:tc>
          <w:tcPr>
            <w:tcW w:w="499" w:type="dxa"/>
          </w:tcPr>
          <w:p/>
        </w:tc>
        <w:tc>
          <w:tcPr>
            <w:tcW w:w="318" w:type="dxa"/>
          </w:tcPr>
          <w:p/>
        </w:tc>
        <w:tc>
          <w:tcPr>
            <w:tcW w:w="1277" w:type="dxa"/>
          </w:tcPr>
          <w:p/>
        </w:tc>
        <w:tc>
          <w:tcPr>
            <w:tcW w:w="3828" w:type="dxa"/>
          </w:tcPr>
          <w:p/>
        </w:tc>
        <w:tc>
          <w:tcPr>
            <w:tcW w:w="710" w:type="dxa"/>
          </w:tcPr>
          <w:p/>
        </w:tc>
        <w:tc>
          <w:tcPr>
            <w:tcW w:w="285" w:type="dxa"/>
          </w:tcPr>
          <w:p/>
        </w:tc>
      </w:tr>
      <w:tr>
        <w:trPr>
          <w:trHeight w:hRule="exact" w:val="4584.195"/>
        </w:trPr>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30.08.2021 протокол № 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д-р филос. наук, Декан, профессор, Музыка Оксана Анатольевна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Самойлова И. Н.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37.03.01-20-2-ПСХZ.plx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555.51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507.4441"/>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философской культуры студентов, развитие способности логического, методологического и философского анализа природных и социальных процессов.</w:t>
            </w:r>
          </w:p>
        </w:tc>
      </w:tr>
      <w:tr>
        <w:trPr>
          <w:trHeight w:hRule="exact" w:val="277.83"/>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697.8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ОПК-1: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ОК-1:     способностью использовать основы философских знаний для формирования мировоззренческой позиции</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507.4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философского знания, философские методы и методы научного познания; основные этапы исторического развития общества и их характерные черты.</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727.2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работать с научной и философской литературой, в том числе с применением информационно-коммуникационных технологий. Уметь анализировать, обобщать и воспринимать полученную информацию; применять философские и общенаучные методы для анализа закономерностей исторического развития общества.</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727.2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культурой мышления, способностью к обобщению, анализу, восприятию информации, постановке цели и выбору путей её достижения; способностью анализировать основные этапы и закономерности исторического развития общества для формирования гражданской позиции на основе полученных философских знаний</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16.7455"/>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«Философия как всеобщая форма знания»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1.1 «Понятие и предмет философии».</w:t>
            </w:r>
          </w:p>
          <w:p>
            <w:pPr>
              <w:jc w:val="left"/>
              <w:spacing w:after="0" w:line="240" w:lineRule="auto"/>
              <w:rPr>
                <w:sz w:val="19"/>
                <w:szCs w:val="19"/>
              </w:rPr>
            </w:pPr>
            <w:r>
              <w:rPr>
                <w:rFonts w:ascii="Times New Roman" w:hAnsi="Times New Roman" w:cs="Times New Roman"/>
                <w:color w:val="#000000"/>
                <w:sz w:val="19"/>
                <w:szCs w:val="19"/>
              </w:rPr>
              <w:t> Что есть философия? Предметная сфера философии. Мировоззрение и философия. Основные разделы философии и их объекты исследования.</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ОПК- 1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Л1.6 Л1.7 Л1.8 Л1.10Л2.1 Л2.7</w:t>
            </w:r>
          </w:p>
          <w:p>
            <w:pPr>
              <w:jc w:val="center"/>
              <w:spacing w:after="0" w:line="240" w:lineRule="auto"/>
              <w:rPr>
                <w:sz w:val="19"/>
                <w:szCs w:val="19"/>
              </w:rPr>
            </w:pPr>
            <w:r>
              <w:rPr>
                <w:rFonts w:ascii="Times New Roman" w:hAnsi="Times New Roman" w:cs="Times New Roman"/>
                <w:color w:val="#000000"/>
                <w:sz w:val="19"/>
                <w:szCs w:val="19"/>
              </w:rPr>
              <w:t> Э1 Э2 Э3 Э4 Э5 Э6</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1.2 «Генезис и специфика философского знания».</w:t>
            </w:r>
          </w:p>
          <w:p>
            <w:pPr>
              <w:jc w:val="left"/>
              <w:spacing w:after="0" w:line="240" w:lineRule="auto"/>
              <w:rPr>
                <w:sz w:val="19"/>
                <w:szCs w:val="19"/>
              </w:rPr>
            </w:pPr>
            <w:r>
              <w:rPr>
                <w:rFonts w:ascii="Times New Roman" w:hAnsi="Times New Roman" w:cs="Times New Roman"/>
                <w:color w:val="#000000"/>
                <w:sz w:val="19"/>
                <w:szCs w:val="19"/>
              </w:rPr>
              <w:t> Функции философии и основные философские принципы. Основной вопрос философии. Классификация и типология философских систем. Проблемы философии.</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ОПК- 1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Л1.5 Л1.6 Л1.8 Л1.10Л2.1 Л2.2 Л2.3 Л2.5 Л2.6</w:t>
            </w:r>
          </w:p>
          <w:p>
            <w:pPr>
              <w:jc w:val="center"/>
              <w:spacing w:after="0" w:line="240" w:lineRule="auto"/>
              <w:rPr>
                <w:sz w:val="19"/>
                <w:szCs w:val="19"/>
              </w:rPr>
            </w:pPr>
            <w:r>
              <w:rPr>
                <w:rFonts w:ascii="Times New Roman" w:hAnsi="Times New Roman" w:cs="Times New Roman"/>
                <w:color w:val="#000000"/>
                <w:sz w:val="19"/>
                <w:szCs w:val="19"/>
              </w:rPr>
              <w:t> Э1 Э2 Э3 Э4 Э5 Э6</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«История философии»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2.1. «Исторические этапы развития философии».</w:t>
            </w:r>
          </w:p>
          <w:p>
            <w:pPr>
              <w:jc w:val="left"/>
              <w:spacing w:after="0" w:line="240" w:lineRule="auto"/>
              <w:rPr>
                <w:sz w:val="19"/>
                <w:szCs w:val="19"/>
              </w:rPr>
            </w:pPr>
            <w:r>
              <w:rPr>
                <w:rFonts w:ascii="Times New Roman" w:hAnsi="Times New Roman" w:cs="Times New Roman"/>
                <w:color w:val="#000000"/>
                <w:sz w:val="19"/>
                <w:szCs w:val="19"/>
              </w:rPr>
              <w:t> Древневосточная философия. Античность.Средневековье. Новое время. Постнеклассическая наука.</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ОПК- 1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Л1.6 Л1.7 Л1.8 Л1.9 Л1.10Л2.1 Л2.2 Л2.6</w:t>
            </w:r>
          </w:p>
          <w:p>
            <w:pPr>
              <w:jc w:val="center"/>
              <w:spacing w:after="0" w:line="240" w:lineRule="auto"/>
              <w:rPr>
                <w:sz w:val="19"/>
                <w:szCs w:val="19"/>
              </w:rPr>
            </w:pPr>
            <w:r>
              <w:rPr>
                <w:rFonts w:ascii="Times New Roman" w:hAnsi="Times New Roman" w:cs="Times New Roman"/>
                <w:color w:val="#000000"/>
                <w:sz w:val="19"/>
                <w:szCs w:val="19"/>
              </w:rPr>
              <w:t> Э1 Э2 Э3 Э4 Э5 Э6</w:t>
            </w:r>
          </w:p>
        </w:tc>
      </w:tr>
      <w:tr>
        <w:trPr>
          <w:trHeight w:hRule="exact" w:val="1137.33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2.2.«Синергетика»</w:t>
            </w:r>
          </w:p>
          <w:p>
            <w:pPr>
              <w:jc w:val="left"/>
              <w:spacing w:after="0" w:line="240" w:lineRule="auto"/>
              <w:rPr>
                <w:sz w:val="19"/>
                <w:szCs w:val="19"/>
              </w:rPr>
            </w:pPr>
            <w:r>
              <w:rPr>
                <w:rFonts w:ascii="Times New Roman" w:hAnsi="Times New Roman" w:cs="Times New Roman"/>
                <w:color w:val="#000000"/>
                <w:sz w:val="19"/>
                <w:szCs w:val="19"/>
              </w:rPr>
              <w:t> От термодинамике к синергетике. Модели синергетики. Категориальный аппарат синергетики. Синергетический подход в современной науке. Синергетика и диалектика.</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ОПК- 1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 Л1.10 Л1.11Л2.5 Л2.6</w:t>
            </w:r>
          </w:p>
          <w:p>
            <w:pPr>
              <w:jc w:val="center"/>
              <w:spacing w:after="0" w:line="240" w:lineRule="auto"/>
              <w:rPr>
                <w:sz w:val="19"/>
                <w:szCs w:val="19"/>
              </w:rPr>
            </w:pPr>
            <w:r>
              <w:rPr>
                <w:rFonts w:ascii="Times New Roman" w:hAnsi="Times New Roman" w:cs="Times New Roman"/>
                <w:color w:val="#000000"/>
                <w:sz w:val="19"/>
                <w:szCs w:val="19"/>
              </w:rPr>
              <w:t> Э1 Э2 Э3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984"/>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37.03.01-20-2-ПСХZ.plx</w:t>
            </w:r>
          </w:p>
        </w:tc>
        <w:tc>
          <w:tcPr>
            <w:tcW w:w="1985"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016.25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Итоговое тестирование по всем разделам и темам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ОПК- 1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Л1.5 Л1.6 Л1.7 Л1.8 Л1.9 Л1.10Л2.1 Л2.2 Л2.3 Л2.5 Л2.6 Л2.7</w:t>
            </w:r>
          </w:p>
          <w:p>
            <w:pPr>
              <w:jc w:val="center"/>
              <w:spacing w:after="0" w:line="240" w:lineRule="auto"/>
              <w:rPr>
                <w:sz w:val="19"/>
                <w:szCs w:val="19"/>
              </w:rPr>
            </w:pPr>
            <w:r>
              <w:rPr>
                <w:rFonts w:ascii="Times New Roman" w:hAnsi="Times New Roman" w:cs="Times New Roman"/>
                <w:color w:val="#000000"/>
                <w:sz w:val="19"/>
                <w:szCs w:val="19"/>
              </w:rPr>
              <w:t> Э1 Э2 Э3 Э4 Э5 Э6</w:t>
            </w:r>
          </w:p>
        </w:tc>
      </w:tr>
      <w:tr>
        <w:trPr>
          <w:trHeight w:hRule="exact" w:val="917.573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Самостоятельная работа по темам: "Диалектика", "Методы научного познания", "Современная западная философия".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ОПК- 1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Л1.5 Л1.9 Л1.10Л2.1 Л2.4</w:t>
            </w:r>
          </w:p>
        </w:tc>
      </w:tr>
      <w:tr>
        <w:trPr>
          <w:trHeight w:hRule="exact" w:val="917.573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 Вопросы к экзамену. Таблица "История философии". Тесты /Экзамен/</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ОПК- 1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Л1.6 Л2.5 Л1.11Л2.1 Л2.4</w:t>
            </w:r>
          </w:p>
        </w:tc>
      </w:tr>
      <w:tr>
        <w:trPr>
          <w:trHeight w:hRule="exact" w:val="277.8304"/>
        </w:trPr>
        <w:tc>
          <w:tcPr>
            <w:tcW w:w="710" w:type="dxa"/>
          </w:tcPr>
          <w:p/>
        </w:tc>
        <w:tc>
          <w:tcPr>
            <w:tcW w:w="285" w:type="dxa"/>
          </w:tcPr>
          <w:p/>
        </w:tc>
        <w:tc>
          <w:tcPr>
            <w:tcW w:w="1560" w:type="dxa"/>
          </w:tcPr>
          <w:p/>
        </w:tc>
        <w:tc>
          <w:tcPr>
            <w:tcW w:w="2127" w:type="dxa"/>
          </w:tcPr>
          <w:p/>
        </w:tc>
        <w:tc>
          <w:tcPr>
            <w:tcW w:w="1985"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299"/>
        </w:trPr>
        <w:tc>
          <w:tcPr>
            <w:tcW w:w="710" w:type="dxa"/>
          </w:tcPr>
          <w:p/>
        </w:tc>
        <w:tc>
          <w:tcPr>
            <w:tcW w:w="285" w:type="dxa"/>
          </w:tcPr>
          <w:p/>
        </w:tc>
        <w:tc>
          <w:tcPr>
            <w:tcW w:w="1560" w:type="dxa"/>
          </w:tcPr>
          <w:p/>
        </w:tc>
        <w:tc>
          <w:tcPr>
            <w:tcW w:w="2127" w:type="dxa"/>
          </w:tcPr>
          <w:p/>
        </w:tc>
        <w:tc>
          <w:tcPr>
            <w:tcW w:w="1985"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299"/>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442.470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Спиркин, Александр Георгиевич</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Философия: учеб. для студентов высш. учеб. заведений</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Гардарики, 2006</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95</w:t>
            </w:r>
          </w:p>
        </w:tc>
      </w:tr>
      <w:tr>
        <w:trPr>
          <w:trHeight w:hRule="exact" w:val="645.3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Музыка, Оксана Анатольевна, Попов,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Время и социальная синергетика</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Ростов н/Д: Изд-во ЮФУ, 2007</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6</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Оганян К. М., Бранский В. П., Астафьев А.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Социальная синергетика: учебное пособие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Петрополис, 2010</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page=book&amp;id=255788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Синергетическая парадигма. Социальная синергетика</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Прогресс- Традиция, 2009</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page=book&amp;id=444470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Курашов В. И., Ахтямова В. А., Бугарчева Е. А., Вознесенская А. Р., Левашева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Философия в вопросах и ответах: учебное пособие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Казань: Казанский научно -исследовательский технологический университет (КНИТУ), 2016</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page=book&amp;id=500699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Щербинин М. Н., Гусакова Т. Ф., Захарова О. В., Иванов А. Г., Ларин Ю.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Философия: учебное пособие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Тюмень: Тюменский государственный университет, 2018</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page=book&amp;id=572300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Л1.7</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Яскевич Я.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Философия: конспект лекций: курс лекций</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Минск: Тетралит, 2013</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page=book&amp;id=572412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37.03.01-20-2-ПСХZ.plx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Балашов Л.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Философия: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Дашков и К°,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page=book&amp;id=573117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Орлова С.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Философия: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Университетская книга,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page=book&amp;id=575017 неограниченный доступ для зарегистрированных пользователей</w:t>
            </w:r>
          </w:p>
        </w:tc>
      </w:tr>
      <w:tr>
        <w:trPr>
          <w:trHeight w:hRule="exact" w:val="2470.9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Кукарцева М. А., Дмитриева И. А., Дмитриев В. Е., Коломоец Е. Н., Бумагина Е. Л., Колосова И. В., Гребенюк А. В., Грановская М. В., Татаренко Н. А., Пирожкова С. В., Данилов В. Н., Звягина Д.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Философия для бакалавров: учебное пособие для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https://e.lanbook.com/bo ok/145856 неограниченный доступ для зарегистрированных пользователей</w:t>
            </w:r>
          </w:p>
        </w:tc>
      </w:tr>
      <w:tr>
        <w:trPr>
          <w:trHeight w:hRule="exact" w:val="466.136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Музыка, О.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Социальная синергетика : методология, семантика, аксиология: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Ростов-на Дону: Изд-во ЮФУ,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Соловьев В.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Теоретическая философия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2008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page=book&amp;id=7317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Зотов А.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Западная философия XX века: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2009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page=book&amp;id=36327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Вестник Московского университета. Серия 7. Философия: журнал</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Московский Государственный Университет,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page=book&amp;id=572337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Гаврилов О. Ф., Грицкевич Т. И., Жукова О. И., Казаков Е. Ф., Манаков Д. А., Щенников В.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Философия: сборник заданий: сборник задач и упражнений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Кемерово: Кемеровский государственный университет,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page=book&amp;id=572765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Философия образования: журнал</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СО РАН,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page=book&amp;id=607692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37.03.01-20-2-ПСХZ.plx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Спенсер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Синтетическая философия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pl1_cid=25&amp;pl1_id=590 2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Шестов Л.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Философия и теория познания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pl1_cid=25&amp;pl1_id=657 6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 Федеральный центр  информационно-образовательных ресурсов [электронный ресурс] http://fcior.edu.ru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 Каталог образовательных ресурсов сети Интернет [электронный ресурс]: http://edu-top.ru/katalog/</w:t>
            </w:r>
          </w:p>
        </w:tc>
      </w:tr>
      <w:tr>
        <w:trPr>
          <w:trHeight w:hRule="exact" w:val="279.5938"/>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 Единое окно доступа к образовательным ресурсам   [электронный ресурс]: http://window.edu.ru/catalog/?p_rubr=2.2.77.1</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299"/>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5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727.208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презентаций используется демонстрационное оборудование.</w:t>
            </w:r>
          </w:p>
        </w:tc>
      </w:tr>
      <w:tr>
        <w:trPr>
          <w:trHeight w:hRule="exact" w:val="277.8312"/>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3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2021-2022_37_03_01-20-2-ПСХZ_plx_Философия</dc:title>
  <dc:creator>FastReport.NET</dc:creator>
</cp:coreProperties>
</file>