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Философия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815"/>
        <w:gridCol w:w="1276"/>
        <w:gridCol w:w="1126"/>
        <w:gridCol w:w="2701"/>
        <w:gridCol w:w="709"/>
        <w:gridCol w:w="284"/>
      </w:tblGrid>
      <w:tr>
        <w:trPr>
          <w:trHeight w:hRule="exact" w:val="555.66"/>
        </w:trPr>
        <w:tc>
          <w:tcPr>
            <w:tcW w:w="4692.75" w:type="dxa"/>
            <w:gridSpan w:val="7"/>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277" w:type="dxa"/>
          </w:tcPr>
          <w:p/>
        </w:tc>
        <w:tc>
          <w:tcPr>
            <w:tcW w:w="1127" w:type="dxa"/>
          </w:tcPr>
          <w:p/>
        </w:tc>
        <w:tc>
          <w:tcPr>
            <w:tcW w:w="2702"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теории и философии права</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279.5941"/>
        </w:trPr>
        <w:tc>
          <w:tcPr>
            <w:tcW w:w="6952.5"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702" w:type="dxa"/>
          </w:tcPr>
          <w:p/>
        </w:tc>
        <w:tc>
          <w:tcPr>
            <w:tcW w:w="710" w:type="dxa"/>
          </w:tcPr>
          <w:p/>
        </w:tc>
        <w:tc>
          <w:tcPr>
            <w:tcW w:w="285" w:type="dxa"/>
          </w:tcPr>
          <w:p/>
        </w:tc>
      </w:tr>
      <w:tr>
        <w:trPr>
          <w:trHeight w:hRule="exact" w:val="727.20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3672.9"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702"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2/6</w:t>
            </w:r>
          </w:p>
        </w:tc>
        <w:tc>
          <w:tcPr>
            <w:tcW w:w="3672.9"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702"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2702"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2702" w:type="dxa"/>
          </w:tcPr>
          <w:p/>
        </w:tc>
        <w:tc>
          <w:tcPr>
            <w:tcW w:w="710" w:type="dxa"/>
          </w:tcPr>
          <w:p/>
        </w:tc>
        <w:tc>
          <w:tcPr>
            <w:tcW w:w="285" w:type="dxa"/>
          </w:tcPr>
          <w:p/>
        </w:tc>
      </w:tr>
      <w:tr>
        <w:trPr>
          <w:trHeight w:hRule="exact" w:val="279.5943"/>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2702" w:type="dxa"/>
          </w:tcPr>
          <w:p/>
        </w:tc>
        <w:tc>
          <w:tcPr>
            <w:tcW w:w="710" w:type="dxa"/>
          </w:tcPr>
          <w:p/>
        </w:tc>
        <w:tc>
          <w:tcPr>
            <w:tcW w:w="285" w:type="dxa"/>
          </w:tcPr>
          <w:p/>
        </w:tc>
      </w:tr>
      <w:tr>
        <w:trPr>
          <w:trHeight w:hRule="exact" w:val="277.829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702" w:type="dxa"/>
          </w:tcPr>
          <w:p/>
        </w:tc>
        <w:tc>
          <w:tcPr>
            <w:tcW w:w="710" w:type="dxa"/>
          </w:tcPr>
          <w:p/>
        </w:tc>
        <w:tc>
          <w:tcPr>
            <w:tcW w:w="285" w:type="dxa"/>
          </w:tcPr>
          <w:p/>
        </w:tc>
      </w:tr>
      <w:tr>
        <w:trPr>
          <w:trHeight w:hRule="exact" w:val="416.745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277.8299"/>
        </w:trPr>
        <w:tc>
          <w:tcPr>
            <w:tcW w:w="5826.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2702"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4584.195"/>
        </w:trPr>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филос. наук, Декан, профессор, Музыка Оксана Анатольевна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Самойлова И.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ОК-1:     способностью использовать основы философских знаний для формирования мировоззренческой позиции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философского знания, философские методы и методы научного познания; основные этапы исторического развития общества и их характерные черты.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работать с научной и философской литературой, в том числе с применением информационно-коммуникационных технологий. Уметь анализировать, обобщать и воспринимать полученную информацию; применять философские и общенаучные методы для анализа закономерностей исторического развития общества.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культурой мышления, способностью к обобщению, анализу, восприятию информации, постановке цели и выбору путей её достижения; 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«Философия как всеобщая форма знания»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«Понятие и предмет философии».</w:t>
            </w:r>
          </w:p>
          <w:p>
            <w:pPr>
              <w:jc w:val="left"/>
              <w:spacing w:after="0" w:line="240" w:lineRule="auto"/>
              <w:rPr>
                <w:sz w:val="19"/>
                <w:szCs w:val="19"/>
              </w:rPr>
            </w:pPr>
            <w:r>
              <w:rPr>
                <w:rFonts w:ascii="Times New Roman" w:hAnsi="Times New Roman" w:cs="Times New Roman"/>
                <w:color w:val="#000000"/>
                <w:sz w:val="19"/>
                <w:szCs w:val="19"/>
              </w:rPr>
              <w:t> Что есть философия? Предметная сфера философии. Мировоззрение и философия. Основные разделы философии и их объекты исследования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 Л1.10Л2.1 Л2.2 Л2.12</w:t>
            </w:r>
          </w:p>
          <w:p>
            <w:pPr>
              <w:jc w:val="center"/>
              <w:spacing w:after="0" w:line="240" w:lineRule="auto"/>
              <w:rPr>
                <w:sz w:val="19"/>
                <w:szCs w:val="19"/>
              </w:rPr>
            </w:pPr>
            <w:r>
              <w:rPr>
                <w:rFonts w:ascii="Times New Roman" w:hAnsi="Times New Roman" w:cs="Times New Roman"/>
                <w:color w:val="#000000"/>
                <w:sz w:val="19"/>
                <w:szCs w:val="19"/>
              </w:rPr>
              <w:t> Э1 Э2 Э3 Э4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1.2 «Специфика философского знания».</w:t>
            </w:r>
          </w:p>
          <w:p>
            <w:pPr>
              <w:jc w:val="left"/>
              <w:spacing w:after="0" w:line="240" w:lineRule="auto"/>
              <w:rPr>
                <w:sz w:val="19"/>
                <w:szCs w:val="19"/>
              </w:rPr>
            </w:pPr>
            <w:r>
              <w:rPr>
                <w:rFonts w:ascii="Times New Roman" w:hAnsi="Times New Roman" w:cs="Times New Roman"/>
                <w:color w:val="#000000"/>
                <w:sz w:val="19"/>
                <w:szCs w:val="19"/>
              </w:rPr>
              <w:t> Функции философии и основные философские принципы. Основной вопрос философии. Классификация и типология философских систем. Проблемы философии.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Л1.10Л2.1 Л2.2 Л2.4 Л2.6</w:t>
            </w:r>
          </w:p>
          <w:p>
            <w:pPr>
              <w:jc w:val="center"/>
              <w:spacing w:after="0" w:line="240" w:lineRule="auto"/>
              <w:rPr>
                <w:sz w:val="19"/>
                <w:szCs w:val="19"/>
              </w:rPr>
            </w:pPr>
            <w:r>
              <w:rPr>
                <w:rFonts w:ascii="Times New Roman" w:hAnsi="Times New Roman" w:cs="Times New Roman"/>
                <w:color w:val="#000000"/>
                <w:sz w:val="19"/>
                <w:szCs w:val="19"/>
              </w:rPr>
              <w:t> Э1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«Понятие и предмет философии».</w:t>
            </w:r>
          </w:p>
          <w:p>
            <w:pPr>
              <w:jc w:val="left"/>
              <w:spacing w:after="0" w:line="240" w:lineRule="auto"/>
              <w:rPr>
                <w:sz w:val="19"/>
                <w:szCs w:val="19"/>
              </w:rPr>
            </w:pPr>
            <w:r>
              <w:rPr>
                <w:rFonts w:ascii="Times New Roman" w:hAnsi="Times New Roman" w:cs="Times New Roman"/>
                <w:color w:val="#000000"/>
                <w:sz w:val="19"/>
                <w:szCs w:val="19"/>
              </w:rPr>
              <w:t> 1.Мировоззрение, его структура и исторические типы.</w:t>
            </w:r>
          </w:p>
          <w:p>
            <w:pPr>
              <w:jc w:val="left"/>
              <w:spacing w:after="0" w:line="240" w:lineRule="auto"/>
              <w:rPr>
                <w:sz w:val="19"/>
                <w:szCs w:val="19"/>
              </w:rPr>
            </w:pPr>
            <w:r>
              <w:rPr>
                <w:rFonts w:ascii="Times New Roman" w:hAnsi="Times New Roman" w:cs="Times New Roman"/>
                <w:color w:val="#000000"/>
                <w:sz w:val="19"/>
                <w:szCs w:val="19"/>
              </w:rPr>
              <w:t> 2. Основные концепции происхождения философии.</w:t>
            </w:r>
          </w:p>
          <w:p>
            <w:pPr>
              <w:jc w:val="left"/>
              <w:spacing w:after="0" w:line="240" w:lineRule="auto"/>
              <w:rPr>
                <w:sz w:val="19"/>
                <w:szCs w:val="19"/>
              </w:rPr>
            </w:pPr>
            <w:r>
              <w:rPr>
                <w:rFonts w:ascii="Times New Roman" w:hAnsi="Times New Roman" w:cs="Times New Roman"/>
                <w:color w:val="#000000"/>
                <w:sz w:val="19"/>
                <w:szCs w:val="19"/>
              </w:rPr>
              <w:t> 3. Предметная область философии.</w:t>
            </w:r>
          </w:p>
          <w:p>
            <w:pPr>
              <w:jc w:val="left"/>
              <w:spacing w:after="0" w:line="240" w:lineRule="auto"/>
              <w:rPr>
                <w:sz w:val="19"/>
                <w:szCs w:val="19"/>
              </w:rPr>
            </w:pPr>
            <w:r>
              <w:rPr>
                <w:rFonts w:ascii="Times New Roman" w:hAnsi="Times New Roman" w:cs="Times New Roman"/>
                <w:color w:val="#000000"/>
                <w:sz w:val="19"/>
                <w:szCs w:val="19"/>
              </w:rPr>
              <w:t> 4. Функции философии.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Л1.1Л2.1 Л2.2 Л2.4 Л2.12</w:t>
            </w:r>
          </w:p>
          <w:p>
            <w:pPr>
              <w:jc w:val="center"/>
              <w:spacing w:after="0" w:line="240" w:lineRule="auto"/>
              <w:rPr>
                <w:sz w:val="19"/>
                <w:szCs w:val="19"/>
              </w:rPr>
            </w:pPr>
            <w:r>
              <w:rPr>
                <w:rFonts w:ascii="Times New Roman" w:hAnsi="Times New Roman" w:cs="Times New Roman"/>
                <w:color w:val="#000000"/>
                <w:sz w:val="19"/>
                <w:szCs w:val="19"/>
              </w:rPr>
              <w:t> Э1 Э2 Э3 Э4</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философии"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2.1.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Древневосточная философия. Античность. Средневековье. Новое время. Постнеклассическая наука.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 Л1.10Л2.1 Л2.12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2.1.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Древневосточная философия</w:t>
            </w:r>
          </w:p>
          <w:p>
            <w:pPr>
              <w:jc w:val="left"/>
              <w:spacing w:after="0" w:line="240" w:lineRule="auto"/>
              <w:rPr>
                <w:sz w:val="19"/>
                <w:szCs w:val="19"/>
              </w:rPr>
            </w:pPr>
            <w:r>
              <w:rPr>
                <w:rFonts w:ascii="Times New Roman" w:hAnsi="Times New Roman" w:cs="Times New Roman"/>
                <w:color w:val="#000000"/>
                <w:sz w:val="19"/>
                <w:szCs w:val="19"/>
              </w:rPr>
              <w:t> 1.	Предпосылки возникновения философии в древних цивилизациях.</w:t>
            </w:r>
          </w:p>
          <w:p>
            <w:pPr>
              <w:jc w:val="left"/>
              <w:spacing w:after="0" w:line="240" w:lineRule="auto"/>
              <w:rPr>
                <w:sz w:val="19"/>
                <w:szCs w:val="19"/>
              </w:rPr>
            </w:pPr>
            <w:r>
              <w:rPr>
                <w:rFonts w:ascii="Times New Roman" w:hAnsi="Times New Roman" w:cs="Times New Roman"/>
                <w:color w:val="#000000"/>
                <w:sz w:val="19"/>
                <w:szCs w:val="19"/>
              </w:rPr>
              <w:t> 2.	Древнекитайская философия (даосизм, конфуцианство).</w:t>
            </w:r>
          </w:p>
          <w:p>
            <w:pPr>
              <w:jc w:val="left"/>
              <w:spacing w:after="0" w:line="240" w:lineRule="auto"/>
              <w:rPr>
                <w:sz w:val="19"/>
                <w:szCs w:val="19"/>
              </w:rPr>
            </w:pPr>
            <w:r>
              <w:rPr>
                <w:rFonts w:ascii="Times New Roman" w:hAnsi="Times New Roman" w:cs="Times New Roman"/>
                <w:color w:val="#000000"/>
                <w:sz w:val="19"/>
                <w:szCs w:val="19"/>
              </w:rPr>
              <w:t> 3.	Древнеиндийская философия: буддизм.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 Л1.1 Л1.1 Л1.2 Л1.3 Л1.4 Л1.5 Л1.6 Л1.7 Л1.8 Л1.1 Л1.10Л2.2 Л2.3 Л2.5 Л2.7 Л2.8 Л2.9</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2.2.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Философия Античности</w:t>
            </w:r>
          </w:p>
          <w:p>
            <w:pPr>
              <w:jc w:val="left"/>
              <w:spacing w:after="0" w:line="240" w:lineRule="auto"/>
              <w:rPr>
                <w:sz w:val="19"/>
                <w:szCs w:val="19"/>
              </w:rPr>
            </w:pPr>
            <w:r>
              <w:rPr>
                <w:rFonts w:ascii="Times New Roman" w:hAnsi="Times New Roman" w:cs="Times New Roman"/>
                <w:color w:val="#000000"/>
                <w:sz w:val="19"/>
                <w:szCs w:val="19"/>
              </w:rPr>
              <w:t> 1.	Космоцентризм и онтологизм ранней греческой философии (досократики);</w:t>
            </w:r>
          </w:p>
          <w:p>
            <w:pPr>
              <w:jc w:val="left"/>
              <w:spacing w:after="0" w:line="240" w:lineRule="auto"/>
              <w:rPr>
                <w:sz w:val="19"/>
                <w:szCs w:val="19"/>
              </w:rPr>
            </w:pPr>
            <w:r>
              <w:rPr>
                <w:rFonts w:ascii="Times New Roman" w:hAnsi="Times New Roman" w:cs="Times New Roman"/>
                <w:color w:val="#000000"/>
                <w:sz w:val="19"/>
                <w:szCs w:val="19"/>
              </w:rPr>
              <w:t> 2.	Этический рационализм Сократа;</w:t>
            </w:r>
          </w:p>
          <w:p>
            <w:pPr>
              <w:jc w:val="left"/>
              <w:spacing w:after="0" w:line="240" w:lineRule="auto"/>
              <w:rPr>
                <w:sz w:val="19"/>
                <w:szCs w:val="19"/>
              </w:rPr>
            </w:pPr>
            <w:r>
              <w:rPr>
                <w:rFonts w:ascii="Times New Roman" w:hAnsi="Times New Roman" w:cs="Times New Roman"/>
                <w:color w:val="#000000"/>
                <w:sz w:val="19"/>
                <w:szCs w:val="19"/>
              </w:rPr>
              <w:t> 3.	Объективный идеализм Платона;</w:t>
            </w:r>
          </w:p>
          <w:p>
            <w:pPr>
              <w:jc w:val="left"/>
              <w:spacing w:after="0" w:line="240" w:lineRule="auto"/>
              <w:rPr>
                <w:sz w:val="19"/>
                <w:szCs w:val="19"/>
              </w:rPr>
            </w:pPr>
            <w:r>
              <w:rPr>
                <w:rFonts w:ascii="Times New Roman" w:hAnsi="Times New Roman" w:cs="Times New Roman"/>
                <w:color w:val="#000000"/>
                <w:sz w:val="19"/>
                <w:szCs w:val="19"/>
              </w:rPr>
              <w:t> 4.	Философские взгляды Аристотеля;</w:t>
            </w:r>
          </w:p>
          <w:p>
            <w:pPr>
              <w:jc w:val="left"/>
              <w:spacing w:after="0" w:line="240" w:lineRule="auto"/>
              <w:rPr>
                <w:sz w:val="19"/>
                <w:szCs w:val="19"/>
              </w:rPr>
            </w:pPr>
            <w:r>
              <w:rPr>
                <w:rFonts w:ascii="Times New Roman" w:hAnsi="Times New Roman" w:cs="Times New Roman"/>
                <w:color w:val="#000000"/>
                <w:sz w:val="19"/>
                <w:szCs w:val="19"/>
              </w:rPr>
              <w:t> 5.	Демокрит и Эпикур.</w:t>
            </w:r>
          </w:p>
          <w:p>
            <w:pPr>
              <w:jc w:val="left"/>
              <w:spacing w:after="0" w:line="240" w:lineRule="auto"/>
              <w:rPr>
                <w:sz w:val="19"/>
                <w:szCs w:val="19"/>
              </w:rPr>
            </w:pPr>
            <w:r>
              <w:rPr>
                <w:rFonts w:ascii="Times New Roman" w:hAnsi="Times New Roman" w:cs="Times New Roman"/>
                <w:color w:val="#000000"/>
                <w:sz w:val="19"/>
                <w:szCs w:val="19"/>
              </w:rPr>
              <w:t> 6.	Стоицизм, скептицизм.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 Л1.1 Л1.2 Л1.3 Л1.4 Л1.5 Л1.6 Л1.7 Л1.8 Л1.1 Л2.12 Л1.10Л2.8 Л2.9</w:t>
            </w:r>
          </w:p>
          <w:p>
            <w:pPr>
              <w:jc w:val="center"/>
              <w:spacing w:after="0" w:line="240" w:lineRule="auto"/>
              <w:rPr>
                <w:sz w:val="19"/>
                <w:szCs w:val="19"/>
              </w:rPr>
            </w:pPr>
            <w:r>
              <w:rPr>
                <w:rFonts w:ascii="Times New Roman" w:hAnsi="Times New Roman" w:cs="Times New Roman"/>
                <w:color w:val="#000000"/>
                <w:sz w:val="19"/>
                <w:szCs w:val="19"/>
              </w:rPr>
              <w:t> Э2 Э3</w:t>
            </w: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2.3. «Исторические этапы развития философии». Философия эпохи Средневековья и Возрождения.</w:t>
            </w:r>
          </w:p>
          <w:p>
            <w:pPr>
              <w:jc w:val="left"/>
              <w:spacing w:after="0" w:line="240" w:lineRule="auto"/>
              <w:rPr>
                <w:sz w:val="19"/>
                <w:szCs w:val="19"/>
              </w:rPr>
            </w:pPr>
            <w:r>
              <w:rPr>
                <w:rFonts w:ascii="Times New Roman" w:hAnsi="Times New Roman" w:cs="Times New Roman"/>
                <w:color w:val="#000000"/>
                <w:sz w:val="19"/>
                <w:szCs w:val="19"/>
              </w:rPr>
              <w:t> 1.	Общая характеристика эпохи и роль философии в средние века.</w:t>
            </w:r>
          </w:p>
          <w:p>
            <w:pPr>
              <w:jc w:val="left"/>
              <w:spacing w:after="0" w:line="240" w:lineRule="auto"/>
              <w:rPr>
                <w:sz w:val="19"/>
                <w:szCs w:val="19"/>
              </w:rPr>
            </w:pPr>
            <w:r>
              <w:rPr>
                <w:rFonts w:ascii="Times New Roman" w:hAnsi="Times New Roman" w:cs="Times New Roman"/>
                <w:color w:val="#000000"/>
                <w:sz w:val="19"/>
                <w:szCs w:val="19"/>
              </w:rPr>
              <w:t> 2.	Философия Аврелия Августина (Блаженного).</w:t>
            </w:r>
          </w:p>
          <w:p>
            <w:pPr>
              <w:jc w:val="left"/>
              <w:spacing w:after="0" w:line="240" w:lineRule="auto"/>
              <w:rPr>
                <w:sz w:val="19"/>
                <w:szCs w:val="19"/>
              </w:rPr>
            </w:pPr>
            <w:r>
              <w:rPr>
                <w:rFonts w:ascii="Times New Roman" w:hAnsi="Times New Roman" w:cs="Times New Roman"/>
                <w:color w:val="#000000"/>
                <w:sz w:val="19"/>
                <w:szCs w:val="19"/>
              </w:rPr>
              <w:t> 3.	Философия Фомы Аквинского (томизм).</w:t>
            </w:r>
          </w:p>
          <w:p>
            <w:pPr>
              <w:jc w:val="left"/>
              <w:spacing w:after="0" w:line="240" w:lineRule="auto"/>
              <w:rPr>
                <w:sz w:val="19"/>
                <w:szCs w:val="19"/>
              </w:rPr>
            </w:pPr>
            <w:r>
              <w:rPr>
                <w:rFonts w:ascii="Times New Roman" w:hAnsi="Times New Roman" w:cs="Times New Roman"/>
                <w:color w:val="#000000"/>
                <w:sz w:val="19"/>
                <w:szCs w:val="19"/>
              </w:rPr>
              <w:t> 4.	Философия эпохи Возрождения: основные направления и характерные черты.</w:t>
            </w:r>
          </w:p>
          <w:p>
            <w:pPr>
              <w:jc w:val="left"/>
              <w:spacing w:after="0" w:line="240" w:lineRule="auto"/>
              <w:rPr>
                <w:sz w:val="19"/>
                <w:szCs w:val="19"/>
              </w:rPr>
            </w:pPr>
            <w:r>
              <w:rPr>
                <w:rFonts w:ascii="Times New Roman" w:hAnsi="Times New Roman" w:cs="Times New Roman"/>
                <w:color w:val="#000000"/>
                <w:sz w:val="19"/>
                <w:szCs w:val="19"/>
              </w:rPr>
              <w:t> 5.	Борьба реализма и номинализма.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 Л1.10Л2.1 Л2.2 Л2.4 Л2.5</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2.6. «Исторические этапы развития философии». Философия марксизма.</w:t>
            </w:r>
          </w:p>
          <w:p>
            <w:pPr>
              <w:jc w:val="left"/>
              <w:spacing w:after="0" w:line="240" w:lineRule="auto"/>
              <w:rPr>
                <w:sz w:val="19"/>
                <w:szCs w:val="19"/>
              </w:rPr>
            </w:pPr>
            <w:r>
              <w:rPr>
                <w:rFonts w:ascii="Times New Roman" w:hAnsi="Times New Roman" w:cs="Times New Roman"/>
                <w:color w:val="#000000"/>
                <w:sz w:val="19"/>
                <w:szCs w:val="19"/>
              </w:rPr>
              <w:t> 1.	Зарождение марксистской философии (исторические условия; теоретические предпосылки).</w:t>
            </w:r>
          </w:p>
          <w:p>
            <w:pPr>
              <w:jc w:val="left"/>
              <w:spacing w:after="0" w:line="240" w:lineRule="auto"/>
              <w:rPr>
                <w:sz w:val="19"/>
                <w:szCs w:val="19"/>
              </w:rPr>
            </w:pPr>
            <w:r>
              <w:rPr>
                <w:rFonts w:ascii="Times New Roman" w:hAnsi="Times New Roman" w:cs="Times New Roman"/>
                <w:color w:val="#000000"/>
                <w:sz w:val="19"/>
                <w:szCs w:val="19"/>
              </w:rPr>
              <w:t> 2.	Материалистическая диалектика (отношение Маркса к гегелевской диалектике; материальное основание диалектики Маркса; философское содержание «Диалектики природы» Ф. Энгельса.</w:t>
            </w:r>
          </w:p>
          <w:p>
            <w:pPr>
              <w:jc w:val="left"/>
              <w:spacing w:after="0" w:line="240" w:lineRule="auto"/>
              <w:rPr>
                <w:sz w:val="19"/>
                <w:szCs w:val="19"/>
              </w:rPr>
            </w:pPr>
            <w:r>
              <w:rPr>
                <w:rFonts w:ascii="Times New Roman" w:hAnsi="Times New Roman" w:cs="Times New Roman"/>
                <w:color w:val="#000000"/>
                <w:sz w:val="19"/>
                <w:szCs w:val="19"/>
              </w:rPr>
              <w:t> 3.	Сущность материалистического понимания истории (материальные основы общественного развития; структура общества; понятие общественно-экономической формации; структура формации; закономерность смены общественно- экономических формаций).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 Л1.10Л2.1 Л2.6 Л2.8 Л2.12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2.4. «Исторические этапы развития философии». Философия Нового времени.</w:t>
            </w:r>
          </w:p>
          <w:p>
            <w:pPr>
              <w:jc w:val="left"/>
              <w:spacing w:after="0" w:line="240" w:lineRule="auto"/>
              <w:rPr>
                <w:sz w:val="19"/>
                <w:szCs w:val="19"/>
              </w:rPr>
            </w:pPr>
            <w:r>
              <w:rPr>
                <w:rFonts w:ascii="Times New Roman" w:hAnsi="Times New Roman" w:cs="Times New Roman"/>
                <w:color w:val="#000000"/>
                <w:sz w:val="19"/>
                <w:szCs w:val="19"/>
              </w:rPr>
              <w:t> 1.	Рационалистическая философия Декарта. Учение о субстанции.</w:t>
            </w:r>
          </w:p>
          <w:p>
            <w:pPr>
              <w:jc w:val="left"/>
              <w:spacing w:after="0" w:line="240" w:lineRule="auto"/>
              <w:rPr>
                <w:sz w:val="19"/>
                <w:szCs w:val="19"/>
              </w:rPr>
            </w:pPr>
            <w:r>
              <w:rPr>
                <w:rFonts w:ascii="Times New Roman" w:hAnsi="Times New Roman" w:cs="Times New Roman"/>
                <w:color w:val="#000000"/>
                <w:sz w:val="19"/>
                <w:szCs w:val="19"/>
              </w:rPr>
              <w:t> 2.	Философия эпохи  Нового времени: Б. Спиноза.</w:t>
            </w:r>
          </w:p>
          <w:p>
            <w:pPr>
              <w:jc w:val="left"/>
              <w:spacing w:after="0" w:line="240" w:lineRule="auto"/>
              <w:rPr>
                <w:sz w:val="19"/>
                <w:szCs w:val="19"/>
              </w:rPr>
            </w:pPr>
            <w:r>
              <w:rPr>
                <w:rFonts w:ascii="Times New Roman" w:hAnsi="Times New Roman" w:cs="Times New Roman"/>
                <w:color w:val="#000000"/>
                <w:sz w:val="19"/>
                <w:szCs w:val="19"/>
              </w:rPr>
              <w:t> 3.	Английская философия Нового времени: Ф. Бэкон, Т. Гоббс, Д. Локк.</w:t>
            </w:r>
          </w:p>
          <w:p>
            <w:pPr>
              <w:jc w:val="left"/>
              <w:spacing w:after="0" w:line="240" w:lineRule="auto"/>
              <w:rPr>
                <w:sz w:val="19"/>
                <w:szCs w:val="19"/>
              </w:rPr>
            </w:pPr>
            <w:r>
              <w:rPr>
                <w:rFonts w:ascii="Times New Roman" w:hAnsi="Times New Roman" w:cs="Times New Roman"/>
                <w:color w:val="#000000"/>
                <w:sz w:val="19"/>
                <w:szCs w:val="19"/>
              </w:rPr>
              <w:t> 4.	Рационалистическая философия Лейбница. Учение о монадах.</w:t>
            </w:r>
          </w:p>
          <w:p>
            <w:pPr>
              <w:jc w:val="left"/>
              <w:spacing w:after="0" w:line="240" w:lineRule="auto"/>
              <w:rPr>
                <w:sz w:val="19"/>
                <w:szCs w:val="19"/>
              </w:rPr>
            </w:pPr>
            <w:r>
              <w:rPr>
                <w:rFonts w:ascii="Times New Roman" w:hAnsi="Times New Roman" w:cs="Times New Roman"/>
                <w:color w:val="#000000"/>
                <w:sz w:val="19"/>
                <w:szCs w:val="19"/>
              </w:rPr>
              <w:t> 5.	Философия французского Просвещения XVIII в.: основные направления.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Л1.1 Л1.2 Л1.3 Л1.4 Л1.5 Л1.6 Л1.7 Л1.8 Л1.1 Л1.9Л2.1 Л2.3 Л2.7 Л2.12</w:t>
            </w:r>
          </w:p>
          <w:p>
            <w:pPr>
              <w:jc w:val="center"/>
              <w:spacing w:after="0" w:line="240" w:lineRule="auto"/>
              <w:rPr>
                <w:sz w:val="19"/>
                <w:szCs w:val="19"/>
              </w:rPr>
            </w:pPr>
            <w:r>
              <w:rPr>
                <w:rFonts w:ascii="Times New Roman" w:hAnsi="Times New Roman" w:cs="Times New Roman"/>
                <w:color w:val="#000000"/>
                <w:sz w:val="19"/>
                <w:szCs w:val="19"/>
              </w:rPr>
              <w:t>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2.5. «Исторические этапы развития философии». Немецкая классическая философия.</w:t>
            </w:r>
          </w:p>
          <w:p>
            <w:pPr>
              <w:jc w:val="left"/>
              <w:spacing w:after="0" w:line="240" w:lineRule="auto"/>
              <w:rPr>
                <w:sz w:val="19"/>
                <w:szCs w:val="19"/>
              </w:rPr>
            </w:pPr>
            <w:r>
              <w:rPr>
                <w:rFonts w:ascii="Times New Roman" w:hAnsi="Times New Roman" w:cs="Times New Roman"/>
                <w:color w:val="#000000"/>
                <w:sz w:val="19"/>
                <w:szCs w:val="19"/>
              </w:rPr>
              <w:t> 1.	Философские взгляды И. Канта.</w:t>
            </w:r>
          </w:p>
          <w:p>
            <w:pPr>
              <w:jc w:val="left"/>
              <w:spacing w:after="0" w:line="240" w:lineRule="auto"/>
              <w:rPr>
                <w:sz w:val="19"/>
                <w:szCs w:val="19"/>
              </w:rPr>
            </w:pPr>
            <w:r>
              <w:rPr>
                <w:rFonts w:ascii="Times New Roman" w:hAnsi="Times New Roman" w:cs="Times New Roman"/>
                <w:color w:val="#000000"/>
                <w:sz w:val="19"/>
                <w:szCs w:val="19"/>
              </w:rPr>
              <w:t> 2.	Объективный идеализм и диалектика Гегеля.</w:t>
            </w:r>
          </w:p>
          <w:p>
            <w:pPr>
              <w:jc w:val="left"/>
              <w:spacing w:after="0" w:line="240" w:lineRule="auto"/>
              <w:rPr>
                <w:sz w:val="19"/>
                <w:szCs w:val="19"/>
              </w:rPr>
            </w:pPr>
            <w:r>
              <w:rPr>
                <w:rFonts w:ascii="Times New Roman" w:hAnsi="Times New Roman" w:cs="Times New Roman"/>
                <w:color w:val="#000000"/>
                <w:sz w:val="19"/>
                <w:szCs w:val="19"/>
              </w:rPr>
              <w:t> 3.	Антропологический материализм Л. Фейербаха.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Л1.1Л2.1</w:t>
            </w:r>
          </w:p>
          <w:p>
            <w:pPr>
              <w:jc w:val="center"/>
              <w:spacing w:after="0" w:line="240" w:lineRule="auto"/>
              <w:rPr>
                <w:sz w:val="19"/>
                <w:szCs w:val="19"/>
              </w:rPr>
            </w:pPr>
            <w:r>
              <w:rPr>
                <w:rFonts w:ascii="Times New Roman" w:hAnsi="Times New Roman" w:cs="Times New Roman"/>
                <w:color w:val="#000000"/>
                <w:sz w:val="19"/>
                <w:szCs w:val="19"/>
              </w:rPr>
              <w:t> Э2 Э3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2.7.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Русская философия: основные направления и особенности развития. Древнерусская философия.</w:t>
            </w:r>
          </w:p>
          <w:p>
            <w:pPr>
              <w:jc w:val="left"/>
              <w:spacing w:after="0" w:line="240" w:lineRule="auto"/>
              <w:rPr>
                <w:sz w:val="19"/>
                <w:szCs w:val="19"/>
              </w:rPr>
            </w:pPr>
            <w:r>
              <w:rPr>
                <w:rFonts w:ascii="Times New Roman" w:hAnsi="Times New Roman" w:cs="Times New Roman"/>
                <w:color w:val="#000000"/>
                <w:sz w:val="19"/>
                <w:szCs w:val="19"/>
              </w:rPr>
              <w:t> Славянофилы и западники. Народники и почвенники.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 Л1.10Л2.1 Л2.6 Л2.7 Л2.9 Л2.12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2.8. «Исторические этапы развития философии». Современная западная философия.</w:t>
            </w:r>
          </w:p>
          <w:p>
            <w:pPr>
              <w:jc w:val="left"/>
              <w:spacing w:after="0" w:line="240" w:lineRule="auto"/>
              <w:rPr>
                <w:sz w:val="19"/>
                <w:szCs w:val="19"/>
              </w:rPr>
            </w:pPr>
            <w:r>
              <w:rPr>
                <w:rFonts w:ascii="Times New Roman" w:hAnsi="Times New Roman" w:cs="Times New Roman"/>
                <w:color w:val="#000000"/>
                <w:sz w:val="19"/>
                <w:szCs w:val="19"/>
              </w:rPr>
              <w:t> 1.	Философия О.Конта и Г. Спенсера.</w:t>
            </w:r>
          </w:p>
          <w:p>
            <w:pPr>
              <w:jc w:val="left"/>
              <w:spacing w:after="0" w:line="240" w:lineRule="auto"/>
              <w:rPr>
                <w:sz w:val="19"/>
                <w:szCs w:val="19"/>
              </w:rPr>
            </w:pPr>
            <w:r>
              <w:rPr>
                <w:rFonts w:ascii="Times New Roman" w:hAnsi="Times New Roman" w:cs="Times New Roman"/>
                <w:color w:val="#000000"/>
                <w:sz w:val="19"/>
                <w:szCs w:val="19"/>
              </w:rPr>
              <w:t> 2.	Основные формы позитивизма.</w:t>
            </w:r>
          </w:p>
          <w:p>
            <w:pPr>
              <w:jc w:val="left"/>
              <w:spacing w:after="0" w:line="240" w:lineRule="auto"/>
              <w:rPr>
                <w:sz w:val="19"/>
                <w:szCs w:val="19"/>
              </w:rPr>
            </w:pPr>
            <w:r>
              <w:rPr>
                <w:rFonts w:ascii="Times New Roman" w:hAnsi="Times New Roman" w:cs="Times New Roman"/>
                <w:color w:val="#000000"/>
                <w:sz w:val="19"/>
                <w:szCs w:val="19"/>
              </w:rPr>
              <w:t> 3.	Неклассическая философия иррационализма и «философии жизни» А. Шопенгауэра, Ф. Ницше, В. Дильтея.</w:t>
            </w:r>
          </w:p>
          <w:p>
            <w:pPr>
              <w:jc w:val="left"/>
              <w:spacing w:after="0" w:line="240" w:lineRule="auto"/>
              <w:rPr>
                <w:sz w:val="19"/>
                <w:szCs w:val="19"/>
              </w:rPr>
            </w:pPr>
            <w:r>
              <w:rPr>
                <w:rFonts w:ascii="Times New Roman" w:hAnsi="Times New Roman" w:cs="Times New Roman"/>
                <w:color w:val="#000000"/>
                <w:sz w:val="19"/>
                <w:szCs w:val="19"/>
              </w:rPr>
              <w:t> 4.	Экзистенциализм.</w:t>
            </w:r>
          </w:p>
          <w:p>
            <w:pPr>
              <w:jc w:val="left"/>
              <w:spacing w:after="0" w:line="240" w:lineRule="auto"/>
              <w:rPr>
                <w:sz w:val="19"/>
                <w:szCs w:val="19"/>
              </w:rPr>
            </w:pPr>
            <w:r>
              <w:rPr>
                <w:rFonts w:ascii="Times New Roman" w:hAnsi="Times New Roman" w:cs="Times New Roman"/>
                <w:color w:val="#000000"/>
                <w:sz w:val="19"/>
                <w:szCs w:val="19"/>
              </w:rPr>
              <w:t> 5.	Феноменология.</w:t>
            </w:r>
          </w:p>
          <w:p>
            <w:pPr>
              <w:jc w:val="left"/>
              <w:spacing w:after="0" w:line="240" w:lineRule="auto"/>
              <w:rPr>
                <w:sz w:val="19"/>
                <w:szCs w:val="19"/>
              </w:rPr>
            </w:pPr>
            <w:r>
              <w:rPr>
                <w:rFonts w:ascii="Times New Roman" w:hAnsi="Times New Roman" w:cs="Times New Roman"/>
                <w:color w:val="#000000"/>
                <w:sz w:val="19"/>
                <w:szCs w:val="19"/>
              </w:rPr>
              <w:t> 6.	Прагматизм и инструментализм.</w:t>
            </w:r>
          </w:p>
          <w:p>
            <w:pPr>
              <w:jc w:val="left"/>
              <w:spacing w:after="0" w:line="240" w:lineRule="auto"/>
              <w:rPr>
                <w:sz w:val="19"/>
                <w:szCs w:val="19"/>
              </w:rPr>
            </w:pPr>
            <w:r>
              <w:rPr>
                <w:rFonts w:ascii="Times New Roman" w:hAnsi="Times New Roman" w:cs="Times New Roman"/>
                <w:color w:val="#000000"/>
                <w:sz w:val="19"/>
                <w:szCs w:val="19"/>
              </w:rPr>
              <w:t> 7.	Психоанализ: З. Фрейд, К. Г. Юнг, Э. Фромм.</w:t>
            </w:r>
          </w:p>
          <w:p>
            <w:pPr>
              <w:jc w:val="left"/>
              <w:spacing w:after="0" w:line="240" w:lineRule="auto"/>
              <w:rPr>
                <w:sz w:val="19"/>
                <w:szCs w:val="19"/>
              </w:rPr>
            </w:pPr>
            <w:r>
              <w:rPr>
                <w:rFonts w:ascii="Times New Roman" w:hAnsi="Times New Roman" w:cs="Times New Roman"/>
                <w:color w:val="#000000"/>
                <w:sz w:val="19"/>
                <w:szCs w:val="19"/>
              </w:rPr>
              <w:t> 8.	Герменевтика.</w:t>
            </w:r>
          </w:p>
          <w:p>
            <w:pPr>
              <w:jc w:val="left"/>
              <w:spacing w:after="0" w:line="240" w:lineRule="auto"/>
              <w:rPr>
                <w:sz w:val="19"/>
                <w:szCs w:val="19"/>
              </w:rPr>
            </w:pPr>
            <w:r>
              <w:rPr>
                <w:rFonts w:ascii="Times New Roman" w:hAnsi="Times New Roman" w:cs="Times New Roman"/>
                <w:color w:val="#000000"/>
                <w:sz w:val="19"/>
                <w:szCs w:val="19"/>
              </w:rPr>
              <w:t> 9.	Структурализм и постмодернизм.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 Л1.10Л2.1 Л2.2 Л2.4 Л2.7 Л2.9</w:t>
            </w:r>
          </w:p>
          <w:p>
            <w:pPr>
              <w:jc w:val="center"/>
              <w:spacing w:after="0" w:line="240" w:lineRule="auto"/>
              <w:rPr>
                <w:sz w:val="19"/>
                <w:szCs w:val="19"/>
              </w:rPr>
            </w:pPr>
            <w:r>
              <w:rPr>
                <w:rFonts w:ascii="Times New Roman" w:hAnsi="Times New Roman" w:cs="Times New Roman"/>
                <w:color w:val="#000000"/>
                <w:sz w:val="19"/>
                <w:szCs w:val="19"/>
              </w:rPr>
              <w:t> Э2 Э3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2.9.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История философии: от античности до современности (Итоговая таблица)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Л1.1Л2.1 Л2.3 Л2.4 Л2.7 Л2.9 Л2.12</w:t>
            </w:r>
          </w:p>
          <w:p>
            <w:pPr>
              <w:jc w:val="center"/>
              <w:spacing w:after="0" w:line="240" w:lineRule="auto"/>
              <w:rPr>
                <w:sz w:val="19"/>
                <w:szCs w:val="19"/>
              </w:rPr>
            </w:pPr>
            <w:r>
              <w:rPr>
                <w:rFonts w:ascii="Times New Roman" w:hAnsi="Times New Roman" w:cs="Times New Roman"/>
                <w:color w:val="#000000"/>
                <w:sz w:val="19"/>
                <w:szCs w:val="19"/>
              </w:rPr>
              <w:t> Э3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2.10.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История философии: от античности до современности (Итоговый тест по вариантам)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Л1.1 Л1.9Л2.1 Л2.2 Л2.4 Л2.7</w:t>
            </w:r>
          </w:p>
          <w:p>
            <w:pPr>
              <w:jc w:val="center"/>
              <w:spacing w:after="0" w:line="240" w:lineRule="auto"/>
              <w:rPr>
                <w:sz w:val="19"/>
                <w:szCs w:val="19"/>
              </w:rPr>
            </w:pPr>
            <w:r>
              <w:rPr>
                <w:rFonts w:ascii="Times New Roman" w:hAnsi="Times New Roman" w:cs="Times New Roman"/>
                <w:color w:val="#000000"/>
                <w:sz w:val="19"/>
                <w:szCs w:val="19"/>
              </w:rPr>
              <w:t>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Основные направления философского знания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3.1. «Онтология: бытие, материя как исходные категории философии»</w:t>
            </w:r>
          </w:p>
          <w:p>
            <w:pPr>
              <w:jc w:val="left"/>
              <w:spacing w:after="0" w:line="240" w:lineRule="auto"/>
              <w:rPr>
                <w:sz w:val="19"/>
                <w:szCs w:val="19"/>
              </w:rPr>
            </w:pPr>
            <w:r>
              <w:rPr>
                <w:rFonts w:ascii="Times New Roman" w:hAnsi="Times New Roman" w:cs="Times New Roman"/>
                <w:color w:val="#000000"/>
                <w:sz w:val="19"/>
                <w:szCs w:val="19"/>
              </w:rPr>
              <w:t> Категория бытия, ее смысл и специфика. Формирование научно- философского понятия материи. Мировоззренческое и методологическое значение категории материя. Основные формы существования материи.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 Л1.9 Л1.10Л2.1 Л2.12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3.2. «Диалектика»</w:t>
            </w:r>
          </w:p>
          <w:p>
            <w:pPr>
              <w:jc w:val="left"/>
              <w:spacing w:after="0" w:line="240" w:lineRule="auto"/>
              <w:rPr>
                <w:sz w:val="19"/>
                <w:szCs w:val="19"/>
              </w:rPr>
            </w:pPr>
            <w:r>
              <w:rPr>
                <w:rFonts w:ascii="Times New Roman" w:hAnsi="Times New Roman" w:cs="Times New Roman"/>
                <w:color w:val="#000000"/>
                <w:sz w:val="19"/>
                <w:szCs w:val="19"/>
              </w:rPr>
              <w:t> История диалектики. Общая характеристика законов диалектики. Закон единства и борьбы противоположностей. Категория противоре-чия. Закон взаимного перехода количества в качество. Категория скачка. Спиралевидная форма развития. Закон отрицания отрицания. Категории диалектики.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 Л1.9 Л1.10Л2.1 Л1.1 Л1.1 Л2.12</w:t>
            </w:r>
          </w:p>
          <w:p>
            <w:pPr>
              <w:jc w:val="center"/>
              <w:spacing w:after="0" w:line="240" w:lineRule="auto"/>
              <w:rPr>
                <w:sz w:val="19"/>
                <w:szCs w:val="19"/>
              </w:rPr>
            </w:pPr>
            <w:r>
              <w:rPr>
                <w:rFonts w:ascii="Times New Roman" w:hAnsi="Times New Roman" w:cs="Times New Roman"/>
                <w:color w:val="#000000"/>
                <w:sz w:val="19"/>
                <w:szCs w:val="19"/>
              </w:rPr>
              <w:t>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3.3.  «Синергетика»</w:t>
            </w:r>
          </w:p>
          <w:p>
            <w:pPr>
              <w:jc w:val="left"/>
              <w:spacing w:after="0" w:line="240" w:lineRule="auto"/>
              <w:rPr>
                <w:sz w:val="19"/>
                <w:szCs w:val="19"/>
              </w:rPr>
            </w:pPr>
            <w:r>
              <w:rPr>
                <w:rFonts w:ascii="Times New Roman" w:hAnsi="Times New Roman" w:cs="Times New Roman"/>
                <w:color w:val="#000000"/>
                <w:sz w:val="19"/>
                <w:szCs w:val="19"/>
              </w:rPr>
              <w:t> От термодинамике к синергетике. Модели синергетики. Категориальный аппарат синергетики. Синергетический подход в современной науке. Синергетика и диалектика.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Л1.8Л2.3 Л2.4 Л2.5 Л2.6 Л2.7</w:t>
            </w:r>
          </w:p>
          <w:p>
            <w:pPr>
              <w:jc w:val="center"/>
              <w:spacing w:after="0" w:line="240" w:lineRule="auto"/>
              <w:rPr>
                <w:sz w:val="19"/>
                <w:szCs w:val="19"/>
              </w:rPr>
            </w:pPr>
            <w:r>
              <w:rPr>
                <w:rFonts w:ascii="Times New Roman" w:hAnsi="Times New Roman" w:cs="Times New Roman"/>
                <w:color w:val="#000000"/>
                <w:sz w:val="19"/>
                <w:szCs w:val="19"/>
              </w:rPr>
              <w:t> Э1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3.4. «Методология и методы научного познания»</w:t>
            </w:r>
          </w:p>
          <w:p>
            <w:pPr>
              <w:jc w:val="left"/>
              <w:spacing w:after="0" w:line="240" w:lineRule="auto"/>
              <w:rPr>
                <w:sz w:val="19"/>
                <w:szCs w:val="19"/>
              </w:rPr>
            </w:pPr>
            <w:r>
              <w:rPr>
                <w:rFonts w:ascii="Times New Roman" w:hAnsi="Times New Roman" w:cs="Times New Roman"/>
                <w:color w:val="#000000"/>
                <w:sz w:val="19"/>
                <w:szCs w:val="19"/>
              </w:rPr>
              <w:t> Понятие метода и методологии в познании. Методы эмпирического познания. Методы теоретического познания. Всеобщие методы. Общенаучные методы. Частнонаучные методы.</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 Л1.10Л2.1 Л2.12</w:t>
            </w:r>
          </w:p>
          <w:p>
            <w:pPr>
              <w:jc w:val="center"/>
              <w:spacing w:after="0" w:line="240" w:lineRule="auto"/>
              <w:rPr>
                <w:sz w:val="19"/>
                <w:szCs w:val="19"/>
              </w:rPr>
            </w:pPr>
            <w:r>
              <w:rPr>
                <w:rFonts w:ascii="Times New Roman" w:hAnsi="Times New Roman" w:cs="Times New Roman"/>
                <w:color w:val="#000000"/>
                <w:sz w:val="19"/>
                <w:szCs w:val="19"/>
              </w:rPr>
              <w:t> Э2</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3.5. «Общество, культура и цивилизация»</w:t>
            </w:r>
          </w:p>
          <w:p>
            <w:pPr>
              <w:jc w:val="left"/>
              <w:spacing w:after="0" w:line="240" w:lineRule="auto"/>
              <w:rPr>
                <w:sz w:val="19"/>
                <w:szCs w:val="19"/>
              </w:rPr>
            </w:pPr>
            <w:r>
              <w:rPr>
                <w:rFonts w:ascii="Times New Roman" w:hAnsi="Times New Roman" w:cs="Times New Roman"/>
                <w:color w:val="#000000"/>
                <w:sz w:val="19"/>
                <w:szCs w:val="19"/>
              </w:rPr>
              <w:t> Особенности философского изучения общества. Взаимодействие общества и природы. Концепции социального де-терминизма. Общество как развивающаяся система. Культура как предмет философского анализа. Закономерности развития культуры: культура и общество, культура и идеология, традиции и новаторство в культуре, культура и научно-технический прогресс. Понятие цивилизации. Формационный и цивилизационный подходы к истории. Направленность исторического процесса. Цивилизация и культура: О. Шпенглер, Н.Я. Данилевский, А. Тойнби.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 Л1.1 Л1.2 Л1.3 Л1.4 Л1.5 Л1.6 Л1.7 Л1.8 Л1.1 Л1.9Л2.2 Л2.8 Л2.9 Л2.12</w:t>
            </w:r>
          </w:p>
          <w:p>
            <w:pPr>
              <w:jc w:val="center"/>
              <w:spacing w:after="0" w:line="240" w:lineRule="auto"/>
              <w:rPr>
                <w:sz w:val="19"/>
                <w:szCs w:val="19"/>
              </w:rPr>
            </w:pPr>
            <w:r>
              <w:rPr>
                <w:rFonts w:ascii="Times New Roman" w:hAnsi="Times New Roman" w:cs="Times New Roman"/>
                <w:color w:val="#000000"/>
                <w:sz w:val="19"/>
                <w:szCs w:val="19"/>
              </w:rPr>
              <w:t>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3.6. «Основы философской антропологии»</w:t>
            </w:r>
          </w:p>
          <w:p>
            <w:pPr>
              <w:jc w:val="left"/>
              <w:spacing w:after="0" w:line="240" w:lineRule="auto"/>
              <w:rPr>
                <w:sz w:val="19"/>
                <w:szCs w:val="19"/>
              </w:rPr>
            </w:pPr>
            <w:r>
              <w:rPr>
                <w:rFonts w:ascii="Times New Roman" w:hAnsi="Times New Roman" w:cs="Times New Roman"/>
                <w:color w:val="#000000"/>
                <w:sz w:val="19"/>
                <w:szCs w:val="19"/>
              </w:rPr>
              <w:t> Философская антропология. Философия личности: индивид, индивидуальность, личность. Человек как объект философского осмысления. Проблема смысла жизни в философии. Проблема смерти и бессмертия человека в философии. Проблема свободы. Биоэтика.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Л1.8Л2.3 Л2.4 Л2.6 Л2.9 Л1.1 Л2.12</w:t>
            </w:r>
          </w:p>
          <w:p>
            <w:pPr>
              <w:jc w:val="center"/>
              <w:spacing w:after="0" w:line="240" w:lineRule="auto"/>
              <w:rPr>
                <w:sz w:val="19"/>
                <w:szCs w:val="19"/>
              </w:rPr>
            </w:pPr>
            <w:r>
              <w:rPr>
                <w:rFonts w:ascii="Times New Roman" w:hAnsi="Times New Roman" w:cs="Times New Roman"/>
                <w:color w:val="#000000"/>
                <w:sz w:val="19"/>
                <w:szCs w:val="19"/>
              </w:rPr>
              <w:t> Э1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Темы для самостоятельного изучения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«Проблема сознания и познания в философии».</w:t>
            </w:r>
          </w:p>
          <w:p>
            <w:pPr>
              <w:jc w:val="left"/>
              <w:spacing w:after="0" w:line="240" w:lineRule="auto"/>
              <w:rPr>
                <w:sz w:val="19"/>
                <w:szCs w:val="19"/>
              </w:rPr>
            </w:pPr>
            <w:r>
              <w:rPr>
                <w:rFonts w:ascii="Times New Roman" w:hAnsi="Times New Roman" w:cs="Times New Roman"/>
                <w:color w:val="#000000"/>
                <w:sz w:val="19"/>
                <w:szCs w:val="19"/>
              </w:rPr>
              <w:t> Сознание: структура и формы. Самосознание и бессознательное. Познание и его формы. Практика и ее роль в познании.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Л1.10Л2.8 Л2.9</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«Понятие истины в философии»</w:t>
            </w:r>
          </w:p>
          <w:p>
            <w:pPr>
              <w:jc w:val="left"/>
              <w:spacing w:after="0" w:line="240" w:lineRule="auto"/>
              <w:rPr>
                <w:sz w:val="19"/>
                <w:szCs w:val="19"/>
              </w:rPr>
            </w:pPr>
            <w:r>
              <w:rPr>
                <w:rFonts w:ascii="Times New Roman" w:hAnsi="Times New Roman" w:cs="Times New Roman"/>
                <w:color w:val="#000000"/>
                <w:sz w:val="19"/>
                <w:szCs w:val="19"/>
              </w:rPr>
              <w:t> Понятие истины. Истина как процесс. Абсолютная и относительная истина. Истина и заблуждение. Практика как критерий истины. Основные концепции истины (корреспондентская, когерентная, семантическая, прагматическая и др.).</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Л2.7 Л1.1</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«Формы научного познания»</w:t>
            </w:r>
          </w:p>
          <w:p>
            <w:pPr>
              <w:jc w:val="left"/>
              <w:spacing w:after="0" w:line="240" w:lineRule="auto"/>
              <w:rPr>
                <w:sz w:val="19"/>
                <w:szCs w:val="19"/>
              </w:rPr>
            </w:pPr>
            <w:r>
              <w:rPr>
                <w:rFonts w:ascii="Times New Roman" w:hAnsi="Times New Roman" w:cs="Times New Roman"/>
                <w:color w:val="#000000"/>
                <w:sz w:val="19"/>
                <w:szCs w:val="19"/>
              </w:rPr>
              <w:t> Проблема.</w:t>
            </w:r>
          </w:p>
          <w:p>
            <w:pPr>
              <w:jc w:val="left"/>
              <w:spacing w:after="0" w:line="240" w:lineRule="auto"/>
              <w:rPr>
                <w:sz w:val="19"/>
                <w:szCs w:val="19"/>
              </w:rPr>
            </w:pPr>
            <w:r>
              <w:rPr>
                <w:rFonts w:ascii="Times New Roman" w:hAnsi="Times New Roman" w:cs="Times New Roman"/>
                <w:color w:val="#000000"/>
                <w:sz w:val="19"/>
                <w:szCs w:val="19"/>
              </w:rPr>
              <w:t> Гипотеза.</w:t>
            </w:r>
          </w:p>
          <w:p>
            <w:pPr>
              <w:jc w:val="left"/>
              <w:spacing w:after="0" w:line="240" w:lineRule="auto"/>
              <w:rPr>
                <w:sz w:val="19"/>
                <w:szCs w:val="19"/>
              </w:rPr>
            </w:pPr>
            <w:r>
              <w:rPr>
                <w:rFonts w:ascii="Times New Roman" w:hAnsi="Times New Roman" w:cs="Times New Roman"/>
                <w:color w:val="#000000"/>
                <w:sz w:val="19"/>
                <w:szCs w:val="19"/>
              </w:rPr>
              <w:t> Теория.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 Л1.10Л2.1 Л2.7 Л1.1 Л2.12</w:t>
            </w:r>
          </w:p>
          <w:p>
            <w:pPr>
              <w:jc w:val="center"/>
              <w:spacing w:after="0" w:line="240" w:lineRule="auto"/>
              <w:rPr>
                <w:sz w:val="19"/>
                <w:szCs w:val="19"/>
              </w:rPr>
            </w:pPr>
            <w:r>
              <w:rPr>
                <w:rFonts w:ascii="Times New Roman" w:hAnsi="Times New Roman" w:cs="Times New Roman"/>
                <w:color w:val="#000000"/>
                <w:sz w:val="19"/>
                <w:szCs w:val="19"/>
              </w:rPr>
              <w:t> Э1 Э2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«Общество и история».</w:t>
            </w:r>
          </w:p>
          <w:p>
            <w:pPr>
              <w:jc w:val="left"/>
              <w:spacing w:after="0" w:line="240" w:lineRule="auto"/>
              <w:rPr>
                <w:sz w:val="19"/>
                <w:szCs w:val="19"/>
              </w:rPr>
            </w:pPr>
            <w:r>
              <w:rPr>
                <w:rFonts w:ascii="Times New Roman" w:hAnsi="Times New Roman" w:cs="Times New Roman"/>
                <w:color w:val="#000000"/>
                <w:sz w:val="19"/>
                <w:szCs w:val="19"/>
              </w:rPr>
              <w:t> Циклическая концепция исторического прогресса. Линейная концепция истории. Спиралевидность общественного развития. Ковариантная модель всемирной истории. Постмодернистские концепции истории.</w:t>
            </w:r>
          </w:p>
          <w:p>
            <w:pPr>
              <w:jc w:val="left"/>
              <w:spacing w:after="0" w:line="240" w:lineRule="auto"/>
              <w:rPr>
                <w:sz w:val="19"/>
                <w:szCs w:val="19"/>
              </w:rPr>
            </w:pPr>
            <w:r>
              <w:rPr>
                <w:rFonts w:ascii="Times New Roman" w:hAnsi="Times New Roman" w:cs="Times New Roman"/>
                <w:color w:val="#000000"/>
                <w:sz w:val="19"/>
                <w:szCs w:val="19"/>
              </w:rPr>
              <w:t> Тема. «Глобальные проблемы современности»</w:t>
            </w:r>
          </w:p>
          <w:p>
            <w:pPr>
              <w:jc w:val="left"/>
              <w:spacing w:after="0" w:line="240" w:lineRule="auto"/>
              <w:rPr>
                <w:sz w:val="19"/>
                <w:szCs w:val="19"/>
              </w:rPr>
            </w:pPr>
            <w:r>
              <w:rPr>
                <w:rFonts w:ascii="Times New Roman" w:hAnsi="Times New Roman" w:cs="Times New Roman"/>
                <w:color w:val="#000000"/>
                <w:sz w:val="19"/>
                <w:szCs w:val="19"/>
              </w:rPr>
              <w:t> Роль НТР в возникновении глобальных проблем. Глобальные проблемы современности: духовный кризис, экологическая проблема, демографическая проблема и др. Глобалистика. Футурология. Философия и прогнозы будущего: онтологический, гносеологический, логический, нейрофизиологический и социальный аспекты.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Л2.1 Л1.2 Л1.3 Л1.4 Л1.5 Л1.6 Л1.7 Л1.8 Л1.9Л2.7 Л2.8 Л2.9 Л1.1 Л2.12</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«Социальная философия»</w:t>
            </w:r>
          </w:p>
          <w:p>
            <w:pPr>
              <w:jc w:val="left"/>
              <w:spacing w:after="0" w:line="240" w:lineRule="auto"/>
              <w:rPr>
                <w:sz w:val="19"/>
                <w:szCs w:val="19"/>
              </w:rPr>
            </w:pPr>
            <w:r>
              <w:rPr>
                <w:rFonts w:ascii="Times New Roman" w:hAnsi="Times New Roman" w:cs="Times New Roman"/>
                <w:color w:val="#000000"/>
                <w:sz w:val="19"/>
                <w:szCs w:val="19"/>
              </w:rPr>
              <w:t> Экономическая сфера общества. Социальная сфера общества. Политическая сфера общества. Общественное бытие и общественное сознание. Духовная сфера общества. Чело-век и общество.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Л1.9Л2.1 Л2.8 Л2.9</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«Ценности и их роль в жизни общества и чело-века»</w:t>
            </w:r>
          </w:p>
          <w:p>
            <w:pPr>
              <w:jc w:val="left"/>
              <w:spacing w:after="0" w:line="240" w:lineRule="auto"/>
              <w:rPr>
                <w:sz w:val="19"/>
                <w:szCs w:val="19"/>
              </w:rPr>
            </w:pPr>
            <w:r>
              <w:rPr>
                <w:rFonts w:ascii="Times New Roman" w:hAnsi="Times New Roman" w:cs="Times New Roman"/>
                <w:color w:val="#000000"/>
                <w:sz w:val="19"/>
                <w:szCs w:val="19"/>
              </w:rPr>
              <w:t> Природа ценностей. Понятие ценности и значимости. Ценность как социальное явление, ее место и роль в общественном прогрессе. Понятие оценки. Структура оценки. Оценка и норма. Функции оценки. Классификация ценностей. Социальная обусловленность ценностных ориентаций. Соотношение цели и средств как аксиологическая проблема.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 Л1.7 Л1.8Л2.8 Л1.1 Л2.12</w:t>
            </w:r>
          </w:p>
          <w:p>
            <w:pPr>
              <w:jc w:val="center"/>
              <w:spacing w:after="0" w:line="240" w:lineRule="auto"/>
              <w:rPr>
                <w:sz w:val="19"/>
                <w:szCs w:val="19"/>
              </w:rPr>
            </w:pPr>
            <w:r>
              <w:rPr>
                <w:rFonts w:ascii="Times New Roman" w:hAnsi="Times New Roman" w:cs="Times New Roman"/>
                <w:color w:val="#000000"/>
                <w:sz w:val="19"/>
                <w:szCs w:val="19"/>
              </w:rPr>
              <w:t> Э1 Э2</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Экзаменационные вопросы.</w:t>
            </w:r>
          </w:p>
          <w:p>
            <w:pPr>
              <w:jc w:val="left"/>
              <w:spacing w:after="0" w:line="240" w:lineRule="auto"/>
              <w:rPr>
                <w:sz w:val="19"/>
                <w:szCs w:val="19"/>
              </w:rPr>
            </w:pPr>
            <w:r>
              <w:rPr>
                <w:rFonts w:ascii="Times New Roman" w:hAnsi="Times New Roman" w:cs="Times New Roman"/>
                <w:color w:val="#000000"/>
                <w:sz w:val="19"/>
                <w:szCs w:val="19"/>
              </w:rPr>
              <w:t> Итоговое тестирование.</w:t>
            </w:r>
          </w:p>
          <w:p>
            <w:pPr>
              <w:jc w:val="left"/>
              <w:spacing w:after="0" w:line="240" w:lineRule="auto"/>
              <w:rPr>
                <w:sz w:val="19"/>
                <w:szCs w:val="19"/>
              </w:rPr>
            </w:pPr>
            <w:r>
              <w:rPr>
                <w:rFonts w:ascii="Times New Roman" w:hAnsi="Times New Roman" w:cs="Times New Roman"/>
                <w:color w:val="#000000"/>
                <w:sz w:val="19"/>
                <w:szCs w:val="19"/>
              </w:rPr>
              <w:t> Бально-рейтинговая система.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Л1.9Л2.6 Л2.7 Л2.9 Л1.1</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Лысенко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Ранний буддизм: религия и философия: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философии РАН,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page=book&amp;id=39905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Понуждаев Э. А., Иванов В. Н., Мирошниченко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 (курс лекций, практикум, консультационный курс, тесты):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page=book&amp;id=560699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Антюшин С. С., Горностаева Л.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Российский государственный университет правосудия (РГУП),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page=book&amp;id=560803 неограниченный доступ для зарегистрированных пользователей</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Ерохин А. М., Сергодеева Е. А., Асланова М. Т., Бакланов И. С., Бакланова О. А., Сапрыкина Е. В., Черникова В. E., Сергодеева Е. А., Попова Н. А., Каширина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page=book&amp;id=562862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Вязинкин А. Ю., Бурахина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page=book&amp;id=570564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Щербинин М. Н., Гусакова Т. Ф., Захарова О. В., Иванов А. Г., Ларин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page=book&amp;id=572300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Яскевич Я.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конспект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Тетралит,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page=book&amp;id=572412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Балашов Л.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Дашков и К°,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page=book&amp;id=573117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Щербакова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шпаргалка: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Научная книга,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page=book&amp;id=578525 неограниченный доступ для зарегистрированных пользователей</w:t>
            </w:r>
          </w:p>
        </w:tc>
      </w:tr>
      <w:tr>
        <w:trPr>
          <w:trHeight w:hRule="exact" w:val="2470.9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Кукарцева М. А., Дмитриева И. А., Дмитриев В. Е., Коломоец Е. Н., Бумагина Е. Л., Колосова И. В., Гребенюк А. В., Грановская М. В., Татаренко Н. А., Пирожкова С. В., Данилов В. Н., Звягина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для бакалавров: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ok/145856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Соловьев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философия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page=book&amp;id=7317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Зотов А.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Западная философия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page=book&amp;id=36327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Трофимова И. Н., Шендяпин В. М., Аршинов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Синергетика и психология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Когито-Центр,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page=book&amp;id=56469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Аршинов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Синергетика как феномен постнеклассической науки: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философии РАН, 1999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page=book&amp;id=62873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Оганян К. М., Бранский В. П., Астафьев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синергетика: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Петрополис,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page=book&amp;id=255788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Синергетическая парадигма: синергетика инновационной сложности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Прогресс- Традиция,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page=book&amp;id=445099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Синергетическая парадигма: синергетика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Прогресс- Традиция,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page=book&amp;id=445101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Серова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page=book&amp;id=497600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page=book&amp;id=500213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Курашов В. И., Ахтямова В. А., Бугарчева Е. А., Вознесенская А. Р., Левашева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научно -исследовательский технологический университет (КНИТУ),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page=book&amp;id=500699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Университетская книга,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page=book&amp;id=575017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Шестов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теория познания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pl1_cid=25&amp;pl1_id=657 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Федеральный центр  информационно-образовательных ресурсов [электронный ресурс] http://fcior.edu.ru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Каталог образовательных ресурсов сети Интернет [электронный ресурс]: http://edu-top.ru/katalog/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Единое окно доступа к образовательным ресурсам   [электронный ресурс]: http://window.edu.ru/catalog/?p_rubr=2.2.77.1</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презентаций используется демонстрационное оборудование.</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2021-2022_37_03_01-19-3-ПСХ_plx_Философия</dc:title>
  <dc:creator>FastReport.NET</dc:creator>
</cp:coreProperties>
</file>